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Times New Roman"/>
        </w:rPr>
      </w:pPr>
    </w:p>
    <w:p>
      <w:pPr>
        <w:rPr>
          <w:rFonts w:hint="eastAsia" w:cs="Times New Roman"/>
        </w:rPr>
      </w:pPr>
    </w:p>
    <w:p>
      <w:pPr>
        <w:rPr>
          <w:rFonts w:hint="eastAsia" w:cs="Times New Roman"/>
        </w:rPr>
      </w:pPr>
    </w:p>
    <w:p>
      <w:pPr>
        <w:autoSpaceDE w:val="0"/>
        <w:autoSpaceDN w:val="0"/>
        <w:adjustRightInd w:val="0"/>
        <w:spacing w:line="360" w:lineRule="auto"/>
        <w:jc w:val="center"/>
        <w:rPr>
          <w:rFonts w:ascii="黑体" w:eastAsia="黑体"/>
          <w:sz w:val="52"/>
          <w:szCs w:val="52"/>
          <w:lang w:val="zh-CN"/>
        </w:rPr>
      </w:pPr>
      <w:r>
        <w:rPr>
          <w:rFonts w:hint="eastAsia" w:ascii="黑体" w:eastAsia="黑体"/>
          <w:sz w:val="52"/>
          <w:szCs w:val="52"/>
          <w:lang w:val="zh-CN"/>
        </w:rPr>
        <w:t>义乌市城市投资建设集团有限公司</w:t>
      </w:r>
    </w:p>
    <w:p>
      <w:pPr>
        <w:autoSpaceDE w:val="0"/>
        <w:autoSpaceDN w:val="0"/>
        <w:adjustRightInd w:val="0"/>
        <w:spacing w:line="360" w:lineRule="auto"/>
        <w:jc w:val="center"/>
        <w:rPr>
          <w:rFonts w:ascii="宋体" w:cs="Times New Roman"/>
          <w:sz w:val="32"/>
          <w:szCs w:val="32"/>
        </w:rPr>
      </w:pPr>
      <w:r>
        <w:rPr>
          <w:rFonts w:hint="eastAsia" w:ascii="黑体" w:eastAsia="黑体"/>
          <w:sz w:val="52"/>
          <w:szCs w:val="52"/>
          <w:lang w:val="en-US" w:eastAsia="zh-CN"/>
        </w:rPr>
        <w:t>2019-</w:t>
      </w:r>
      <w:r>
        <w:rPr>
          <w:rFonts w:hint="default" w:ascii="黑体" w:eastAsia="黑体"/>
          <w:sz w:val="52"/>
          <w:szCs w:val="52"/>
          <w:lang w:val="zh-CN"/>
        </w:rPr>
        <w:t>20</w:t>
      </w:r>
      <w:r>
        <w:rPr>
          <w:rFonts w:hint="eastAsia" w:ascii="黑体" w:eastAsia="黑体"/>
          <w:sz w:val="52"/>
          <w:szCs w:val="52"/>
          <w:lang w:val="en-US" w:eastAsia="zh-CN"/>
        </w:rPr>
        <w:t>20</w:t>
      </w:r>
      <w:r>
        <w:rPr>
          <w:rFonts w:hint="eastAsia" w:ascii="黑体" w:eastAsia="黑体"/>
          <w:sz w:val="52"/>
          <w:szCs w:val="52"/>
          <w:lang w:val="zh-CN"/>
        </w:rPr>
        <w:t>年度工作服采购项目</w:t>
      </w:r>
    </w:p>
    <w:p>
      <w:pPr>
        <w:rPr>
          <w:rFonts w:ascii="宋体" w:cs="Times New Roman"/>
          <w:sz w:val="32"/>
          <w:szCs w:val="32"/>
        </w:rPr>
      </w:pPr>
    </w:p>
    <w:p>
      <w:pPr>
        <w:rPr>
          <w:rFonts w:ascii="宋体" w:cs="Times New Roman"/>
          <w:sz w:val="32"/>
          <w:szCs w:val="32"/>
        </w:rPr>
      </w:pPr>
    </w:p>
    <w:p>
      <w:pPr>
        <w:rPr>
          <w:rFonts w:ascii="宋体" w:cs="Times New Roman"/>
          <w:sz w:val="32"/>
          <w:szCs w:val="32"/>
        </w:rPr>
      </w:pPr>
    </w:p>
    <w:p>
      <w:pPr>
        <w:spacing w:line="360" w:lineRule="auto"/>
        <w:ind w:firstLine="2520" w:firstLineChars="300"/>
        <w:rPr>
          <w:rFonts w:ascii="宋体" w:cs="Times New Roman"/>
          <w:sz w:val="84"/>
          <w:szCs w:val="84"/>
        </w:rPr>
      </w:pPr>
      <w:r>
        <w:rPr>
          <w:rFonts w:hint="eastAsia" w:ascii="宋体" w:hAnsi="宋体" w:cs="宋体"/>
          <w:sz w:val="84"/>
          <w:szCs w:val="84"/>
        </w:rPr>
        <w:t>招标文件</w:t>
      </w:r>
    </w:p>
    <w:p>
      <w:pPr>
        <w:spacing w:line="360" w:lineRule="auto"/>
        <w:ind w:firstLine="1440" w:firstLineChars="200"/>
        <w:jc w:val="center"/>
        <w:rPr>
          <w:rFonts w:ascii="隶书" w:hAnsi="Arial Narrow" w:eastAsia="隶书" w:cs="Times New Roman"/>
          <w:sz w:val="72"/>
          <w:szCs w:val="72"/>
        </w:rPr>
      </w:pPr>
    </w:p>
    <w:p>
      <w:pPr>
        <w:pStyle w:val="5"/>
        <w:snapToGrid w:val="0"/>
        <w:spacing w:before="120" w:after="120" w:line="360" w:lineRule="auto"/>
        <w:rPr>
          <w:rFonts w:hAnsi="宋体" w:cs="Times New Roman"/>
          <w:b/>
          <w:bCs/>
          <w:sz w:val="32"/>
          <w:szCs w:val="32"/>
        </w:rPr>
      </w:pPr>
    </w:p>
    <w:p>
      <w:pPr>
        <w:pStyle w:val="5"/>
        <w:snapToGrid w:val="0"/>
        <w:spacing w:before="120" w:after="120" w:line="360" w:lineRule="auto"/>
        <w:rPr>
          <w:rFonts w:hAnsi="宋体" w:cs="Times New Roman"/>
          <w:b/>
          <w:bCs/>
          <w:w w:val="95"/>
          <w:sz w:val="32"/>
          <w:szCs w:val="32"/>
        </w:rPr>
      </w:pPr>
    </w:p>
    <w:p>
      <w:pPr>
        <w:pStyle w:val="5"/>
        <w:snapToGrid w:val="0"/>
        <w:spacing w:before="120" w:after="120" w:line="360" w:lineRule="auto"/>
        <w:rPr>
          <w:rFonts w:hAnsi="宋体" w:cs="Times New Roman"/>
          <w:b/>
          <w:bCs/>
          <w:w w:val="95"/>
          <w:sz w:val="32"/>
          <w:szCs w:val="32"/>
        </w:rPr>
      </w:pPr>
    </w:p>
    <w:p>
      <w:pPr>
        <w:pStyle w:val="5"/>
        <w:snapToGrid w:val="0"/>
        <w:spacing w:before="120" w:after="120" w:line="360" w:lineRule="auto"/>
        <w:rPr>
          <w:rFonts w:hAnsi="宋体" w:cs="Times New Roman"/>
          <w:b/>
          <w:bCs/>
          <w:w w:val="95"/>
          <w:sz w:val="32"/>
          <w:szCs w:val="32"/>
        </w:rPr>
      </w:pPr>
      <w:r>
        <w:rPr>
          <w:rFonts w:hint="eastAsia" w:hAnsi="宋体"/>
          <w:b/>
          <w:bCs/>
          <w:w w:val="95"/>
          <w:sz w:val="32"/>
          <w:szCs w:val="32"/>
        </w:rPr>
        <w:t>采</w:t>
      </w:r>
      <w:r>
        <w:rPr>
          <w:rFonts w:hAnsi="宋体"/>
          <w:b/>
          <w:bCs/>
          <w:w w:val="95"/>
          <w:sz w:val="32"/>
          <w:szCs w:val="32"/>
        </w:rPr>
        <w:t xml:space="preserve">   </w:t>
      </w:r>
      <w:r>
        <w:rPr>
          <w:rFonts w:hint="eastAsia" w:hAnsi="宋体"/>
          <w:b/>
          <w:bCs/>
          <w:w w:val="95"/>
          <w:sz w:val="32"/>
          <w:szCs w:val="32"/>
        </w:rPr>
        <w:t>购　</w:t>
      </w:r>
      <w:r>
        <w:rPr>
          <w:rFonts w:hAnsi="宋体"/>
          <w:b/>
          <w:bCs/>
          <w:w w:val="95"/>
          <w:sz w:val="32"/>
          <w:szCs w:val="32"/>
        </w:rPr>
        <w:t xml:space="preserve"> </w:t>
      </w:r>
      <w:r>
        <w:rPr>
          <w:rFonts w:hint="eastAsia" w:hAnsi="宋体"/>
          <w:b/>
          <w:bCs/>
          <w:w w:val="95"/>
          <w:sz w:val="32"/>
          <w:szCs w:val="32"/>
        </w:rPr>
        <w:t>人：</w:t>
      </w:r>
      <w:r>
        <w:rPr>
          <w:rFonts w:hint="eastAsia" w:hAnsi="宋体"/>
          <w:b/>
          <w:bCs/>
          <w:sz w:val="32"/>
          <w:szCs w:val="32"/>
          <w:u w:val="single"/>
        </w:rPr>
        <w:t>义乌市</w:t>
      </w:r>
      <w:r>
        <w:rPr>
          <w:rFonts w:hint="eastAsia" w:hAnsi="宋体"/>
          <w:b/>
          <w:bCs/>
          <w:sz w:val="32"/>
          <w:szCs w:val="32"/>
          <w:u w:val="single"/>
          <w:lang w:eastAsia="zh-CN"/>
        </w:rPr>
        <w:t>城市投资建设集团</w:t>
      </w:r>
      <w:r>
        <w:rPr>
          <w:rFonts w:hint="eastAsia" w:hAnsi="宋体"/>
          <w:b/>
          <w:bCs/>
          <w:sz w:val="32"/>
          <w:szCs w:val="32"/>
          <w:u w:val="single"/>
        </w:rPr>
        <w:t>有限公司（盖章）</w:t>
      </w:r>
    </w:p>
    <w:p>
      <w:pPr>
        <w:pStyle w:val="5"/>
        <w:snapToGrid w:val="0"/>
        <w:spacing w:before="120" w:after="120" w:line="360" w:lineRule="auto"/>
        <w:rPr>
          <w:rFonts w:hAnsi="宋体" w:cs="Times New Roman"/>
          <w:b/>
          <w:bCs/>
          <w:sz w:val="32"/>
          <w:szCs w:val="32"/>
          <w:u w:val="single"/>
        </w:rPr>
      </w:pPr>
      <w:r>
        <w:rPr>
          <w:rFonts w:hint="eastAsia" w:hAnsi="宋体"/>
          <w:b/>
          <w:bCs/>
          <w:sz w:val="32"/>
          <w:szCs w:val="32"/>
        </w:rPr>
        <w:t>日　　　</w:t>
      </w:r>
      <w:r>
        <w:rPr>
          <w:rFonts w:hAnsi="宋体"/>
          <w:b/>
          <w:bCs/>
          <w:sz w:val="32"/>
          <w:szCs w:val="32"/>
        </w:rPr>
        <w:t xml:space="preserve"> </w:t>
      </w:r>
      <w:r>
        <w:rPr>
          <w:rFonts w:hint="eastAsia" w:hAnsi="宋体"/>
          <w:b/>
          <w:bCs/>
          <w:sz w:val="32"/>
          <w:szCs w:val="32"/>
        </w:rPr>
        <w:t>期：</w:t>
      </w:r>
      <w:r>
        <w:rPr>
          <w:rFonts w:hint="eastAsia" w:hAnsi="宋体"/>
          <w:b/>
          <w:bCs/>
          <w:sz w:val="32"/>
          <w:szCs w:val="32"/>
          <w:u w:val="single"/>
        </w:rPr>
        <w:t>二〇</w:t>
      </w:r>
      <w:r>
        <w:rPr>
          <w:rFonts w:hint="eastAsia" w:hAnsi="宋体"/>
          <w:b/>
          <w:bCs/>
          <w:sz w:val="32"/>
          <w:szCs w:val="32"/>
          <w:u w:val="single"/>
          <w:lang w:eastAsia="zh-CN"/>
        </w:rPr>
        <w:t>二零</w:t>
      </w:r>
      <w:r>
        <w:rPr>
          <w:rFonts w:hint="eastAsia" w:hAnsi="宋体"/>
          <w:b/>
          <w:bCs/>
          <w:sz w:val="32"/>
          <w:szCs w:val="32"/>
          <w:u w:val="single"/>
        </w:rPr>
        <w:t>年</w:t>
      </w:r>
      <w:r>
        <w:rPr>
          <w:rFonts w:hint="eastAsia" w:hAnsi="宋体"/>
          <w:b/>
          <w:bCs/>
          <w:sz w:val="32"/>
          <w:szCs w:val="32"/>
          <w:u w:val="single"/>
          <w:lang w:eastAsia="zh-CN"/>
        </w:rPr>
        <w:t>四</w:t>
      </w:r>
      <w:r>
        <w:rPr>
          <w:rFonts w:hint="eastAsia" w:hAnsi="宋体"/>
          <w:b/>
          <w:bCs/>
          <w:sz w:val="32"/>
          <w:szCs w:val="32"/>
          <w:u w:val="single"/>
        </w:rPr>
        <w:t>月</w:t>
      </w:r>
    </w:p>
    <w:p>
      <w:pPr>
        <w:pStyle w:val="5"/>
        <w:snapToGrid w:val="0"/>
        <w:spacing w:before="120" w:after="120" w:line="360" w:lineRule="auto"/>
        <w:rPr>
          <w:rFonts w:hAnsi="宋体" w:cs="Times New Roman"/>
          <w:b/>
          <w:bCs/>
          <w:sz w:val="32"/>
          <w:szCs w:val="32"/>
          <w:u w:val="single"/>
        </w:rPr>
      </w:pPr>
    </w:p>
    <w:p>
      <w:pPr>
        <w:pStyle w:val="5"/>
        <w:spacing w:before="120" w:after="120" w:line="360" w:lineRule="auto"/>
        <w:ind w:firstLine="883" w:firstLineChars="200"/>
        <w:jc w:val="center"/>
        <w:rPr>
          <w:rFonts w:cs="Times New Roman"/>
          <w:b/>
          <w:bCs/>
          <w:sz w:val="44"/>
          <w:szCs w:val="44"/>
        </w:rPr>
        <w:sectPr>
          <w:pgSz w:w="11906" w:h="16838"/>
          <w:pgMar w:top="1247" w:right="1134" w:bottom="1440" w:left="141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5"/>
        <w:spacing w:before="120" w:after="120" w:line="360" w:lineRule="auto"/>
        <w:jc w:val="center"/>
        <w:rPr>
          <w:rFonts w:cs="Times New Roman"/>
          <w:b/>
          <w:bCs/>
          <w:sz w:val="44"/>
          <w:szCs w:val="44"/>
        </w:rPr>
      </w:pPr>
      <w:r>
        <w:rPr>
          <w:rFonts w:hint="eastAsia"/>
          <w:b/>
          <w:bCs/>
          <w:sz w:val="44"/>
          <w:szCs w:val="44"/>
        </w:rPr>
        <w:t>招标文件目录</w:t>
      </w:r>
    </w:p>
    <w:p>
      <w:pPr>
        <w:pStyle w:val="5"/>
        <w:snapToGrid w:val="0"/>
        <w:spacing w:before="120" w:after="120" w:line="360" w:lineRule="auto"/>
        <w:rPr>
          <w:rFonts w:hAnsi="宋体" w:cs="Times New Roman"/>
          <w:b/>
          <w:bCs/>
          <w:sz w:val="32"/>
          <w:szCs w:val="32"/>
          <w:u w:val="single"/>
        </w:rPr>
      </w:pPr>
    </w:p>
    <w:p>
      <w:pPr>
        <w:pStyle w:val="9"/>
        <w:tabs>
          <w:tab w:val="right" w:leader="dot" w:pos="8306"/>
        </w:tabs>
        <w:rPr>
          <w:rFonts w:cs="Times New Roman"/>
          <w:sz w:val="30"/>
          <w:szCs w:val="30"/>
        </w:rPr>
      </w:pPr>
      <w:r>
        <w:fldChar w:fldCharType="begin"/>
      </w:r>
      <w:r>
        <w:instrText xml:space="preserve">TOC \o "1-2" \h \u </w:instrText>
      </w:r>
      <w:r>
        <w:fldChar w:fldCharType="separate"/>
      </w:r>
      <w:r>
        <w:fldChar w:fldCharType="begin"/>
      </w:r>
      <w:r>
        <w:instrText xml:space="preserve">HYPERLINK \l "_Toc24514"</w:instrText>
      </w:r>
      <w:r>
        <w:fldChar w:fldCharType="separate"/>
      </w:r>
      <w:r>
        <w:rPr>
          <w:rFonts w:hint="eastAsia" w:cs="宋体"/>
          <w:sz w:val="30"/>
          <w:szCs w:val="30"/>
        </w:rPr>
        <w:t>第一章</w:t>
      </w:r>
      <w:r>
        <w:rPr>
          <w:sz w:val="30"/>
          <w:szCs w:val="30"/>
        </w:rPr>
        <w:t xml:space="preserve"> </w:t>
      </w:r>
      <w:r>
        <w:rPr>
          <w:rFonts w:hint="eastAsia" w:cs="宋体"/>
          <w:sz w:val="30"/>
          <w:szCs w:val="30"/>
        </w:rPr>
        <w:t>招标公告</w:t>
      </w:r>
      <w:r>
        <w:rPr>
          <w:rFonts w:cs="Times New Roman"/>
          <w:sz w:val="30"/>
          <w:szCs w:val="30"/>
        </w:rPr>
        <w:tab/>
      </w:r>
      <w:r>
        <w:rPr>
          <w:sz w:val="30"/>
          <w:szCs w:val="30"/>
        </w:rPr>
        <w:fldChar w:fldCharType="begin"/>
      </w:r>
      <w:r>
        <w:rPr>
          <w:sz w:val="30"/>
          <w:szCs w:val="30"/>
        </w:rPr>
        <w:instrText xml:space="preserve"> PAGEREF _Toc24514 </w:instrText>
      </w:r>
      <w:r>
        <w:rPr>
          <w:sz w:val="30"/>
          <w:szCs w:val="30"/>
        </w:rPr>
        <w:fldChar w:fldCharType="separate"/>
      </w:r>
      <w:r>
        <w:rPr>
          <w:sz w:val="30"/>
          <w:szCs w:val="30"/>
        </w:rPr>
        <w:t>1</w:t>
      </w:r>
      <w:r>
        <w:rPr>
          <w:sz w:val="30"/>
          <w:szCs w:val="30"/>
        </w:rPr>
        <w:fldChar w:fldCharType="end"/>
      </w:r>
      <w:r>
        <w:fldChar w:fldCharType="end"/>
      </w:r>
    </w:p>
    <w:p>
      <w:pPr>
        <w:pStyle w:val="9"/>
        <w:tabs>
          <w:tab w:val="right" w:leader="dot" w:pos="8306"/>
        </w:tabs>
        <w:rPr>
          <w:rFonts w:cs="Times New Roman"/>
          <w:sz w:val="30"/>
          <w:szCs w:val="30"/>
        </w:rPr>
      </w:pPr>
      <w:r>
        <w:fldChar w:fldCharType="begin"/>
      </w:r>
      <w:r>
        <w:instrText xml:space="preserve">HYPERLINK \l "_Toc21879"</w:instrText>
      </w:r>
      <w:r>
        <w:fldChar w:fldCharType="separate"/>
      </w:r>
      <w:r>
        <w:rPr>
          <w:rFonts w:hint="eastAsia" w:cs="宋体"/>
          <w:sz w:val="30"/>
          <w:szCs w:val="30"/>
        </w:rPr>
        <w:t>第二章</w:t>
      </w:r>
      <w:r>
        <w:rPr>
          <w:rFonts w:hint="eastAsia" w:cs="宋体"/>
          <w:sz w:val="30"/>
          <w:szCs w:val="30"/>
          <w:lang w:val="en-US" w:eastAsia="zh-CN"/>
        </w:rPr>
        <w:t xml:space="preserve"> </w:t>
      </w:r>
      <w:r>
        <w:rPr>
          <w:rFonts w:hint="eastAsia" w:cs="宋体"/>
          <w:sz w:val="30"/>
          <w:szCs w:val="30"/>
          <w:lang w:eastAsia="zh-CN"/>
        </w:rPr>
        <w:t>招标邀请函</w:t>
      </w:r>
      <w:r>
        <w:rPr>
          <w:rFonts w:cs="Times New Roman"/>
          <w:sz w:val="30"/>
          <w:szCs w:val="30"/>
        </w:rPr>
        <w:tab/>
      </w:r>
      <w:r>
        <w:rPr>
          <w:rFonts w:hint="eastAsia"/>
          <w:sz w:val="30"/>
          <w:szCs w:val="30"/>
          <w:lang w:val="en-US" w:eastAsia="zh-CN"/>
        </w:rPr>
        <w:t>3</w:t>
      </w:r>
      <w:r>
        <w:fldChar w:fldCharType="end"/>
      </w:r>
    </w:p>
    <w:p>
      <w:pPr>
        <w:pStyle w:val="9"/>
        <w:tabs>
          <w:tab w:val="right" w:leader="dot" w:pos="8306"/>
        </w:tabs>
        <w:rPr>
          <w:rFonts w:cs="Times New Roman"/>
          <w:sz w:val="30"/>
          <w:szCs w:val="30"/>
        </w:rPr>
      </w:pPr>
      <w:r>
        <w:fldChar w:fldCharType="begin"/>
      </w:r>
      <w:r>
        <w:instrText xml:space="preserve">HYPERLINK \l "_Toc21879"</w:instrText>
      </w:r>
      <w:r>
        <w:fldChar w:fldCharType="separate"/>
      </w:r>
      <w:r>
        <w:rPr>
          <w:rFonts w:hint="eastAsia" w:cs="宋体"/>
          <w:sz w:val="30"/>
          <w:szCs w:val="30"/>
        </w:rPr>
        <w:t>第</w:t>
      </w:r>
      <w:r>
        <w:rPr>
          <w:rFonts w:hint="eastAsia" w:cs="宋体"/>
          <w:sz w:val="30"/>
          <w:szCs w:val="30"/>
          <w:lang w:eastAsia="zh-CN"/>
        </w:rPr>
        <w:t>三</w:t>
      </w:r>
      <w:r>
        <w:rPr>
          <w:rFonts w:hint="eastAsia" w:cs="宋体"/>
          <w:sz w:val="30"/>
          <w:szCs w:val="30"/>
        </w:rPr>
        <w:t>章　投标须知和投标须知前附表</w:t>
      </w:r>
      <w:r>
        <w:rPr>
          <w:rFonts w:cs="Times New Roman"/>
          <w:sz w:val="30"/>
          <w:szCs w:val="30"/>
        </w:rPr>
        <w:tab/>
      </w:r>
      <w:r>
        <w:rPr>
          <w:sz w:val="30"/>
          <w:szCs w:val="30"/>
        </w:rPr>
        <w:fldChar w:fldCharType="begin"/>
      </w:r>
      <w:r>
        <w:rPr>
          <w:sz w:val="30"/>
          <w:szCs w:val="30"/>
        </w:rPr>
        <w:instrText xml:space="preserve"> PAGEREF _Toc21879 </w:instrText>
      </w:r>
      <w:r>
        <w:rPr>
          <w:sz w:val="30"/>
          <w:szCs w:val="30"/>
        </w:rPr>
        <w:fldChar w:fldCharType="separate"/>
      </w:r>
      <w:r>
        <w:rPr>
          <w:sz w:val="30"/>
          <w:szCs w:val="30"/>
        </w:rPr>
        <w:t>4</w:t>
      </w:r>
      <w:r>
        <w:rPr>
          <w:sz w:val="30"/>
          <w:szCs w:val="30"/>
        </w:rPr>
        <w:fldChar w:fldCharType="end"/>
      </w:r>
      <w:r>
        <w:fldChar w:fldCharType="end"/>
      </w:r>
    </w:p>
    <w:p>
      <w:pPr>
        <w:pStyle w:val="9"/>
        <w:tabs>
          <w:tab w:val="right" w:leader="dot" w:pos="8306"/>
        </w:tabs>
        <w:rPr>
          <w:rFonts w:cs="Times New Roman"/>
          <w:sz w:val="30"/>
          <w:szCs w:val="30"/>
        </w:rPr>
      </w:pPr>
      <w:r>
        <w:fldChar w:fldCharType="begin"/>
      </w:r>
      <w:r>
        <w:instrText xml:space="preserve">HYPERLINK \l "_Toc9630"</w:instrText>
      </w:r>
      <w:r>
        <w:fldChar w:fldCharType="separate"/>
      </w:r>
      <w:r>
        <w:rPr>
          <w:rFonts w:hint="eastAsia" w:cs="宋体"/>
          <w:sz w:val="30"/>
          <w:szCs w:val="30"/>
        </w:rPr>
        <w:t>投标须知</w:t>
      </w:r>
      <w:r>
        <w:rPr>
          <w:rFonts w:cs="Times New Roman"/>
          <w:sz w:val="30"/>
          <w:szCs w:val="30"/>
        </w:rPr>
        <w:tab/>
      </w:r>
      <w:r>
        <w:rPr>
          <w:sz w:val="30"/>
          <w:szCs w:val="30"/>
        </w:rPr>
        <w:fldChar w:fldCharType="begin"/>
      </w:r>
      <w:r>
        <w:rPr>
          <w:sz w:val="30"/>
          <w:szCs w:val="30"/>
        </w:rPr>
        <w:instrText xml:space="preserve"> PAGEREF _Toc9630 </w:instrText>
      </w:r>
      <w:r>
        <w:rPr>
          <w:sz w:val="30"/>
          <w:szCs w:val="30"/>
        </w:rPr>
        <w:fldChar w:fldCharType="separate"/>
      </w:r>
      <w:r>
        <w:rPr>
          <w:sz w:val="30"/>
          <w:szCs w:val="30"/>
        </w:rPr>
        <w:t>6</w:t>
      </w:r>
      <w:r>
        <w:rPr>
          <w:sz w:val="30"/>
          <w:szCs w:val="30"/>
        </w:rPr>
        <w:fldChar w:fldCharType="end"/>
      </w:r>
      <w:r>
        <w:fldChar w:fldCharType="end"/>
      </w:r>
    </w:p>
    <w:p>
      <w:pPr>
        <w:pStyle w:val="10"/>
        <w:tabs>
          <w:tab w:val="right" w:leader="dot" w:pos="8306"/>
        </w:tabs>
        <w:rPr>
          <w:rFonts w:cs="Times New Roman"/>
          <w:sz w:val="30"/>
          <w:szCs w:val="30"/>
        </w:rPr>
      </w:pPr>
      <w:r>
        <w:fldChar w:fldCharType="begin"/>
      </w:r>
      <w:r>
        <w:instrText xml:space="preserve">HYPERLINK \l "_Toc14020"</w:instrText>
      </w:r>
      <w:r>
        <w:fldChar w:fldCharType="separate"/>
      </w:r>
      <w:r>
        <w:rPr>
          <w:rFonts w:hint="eastAsia" w:ascii="宋体" w:hAnsi="宋体" w:cs="宋体"/>
          <w:sz w:val="30"/>
          <w:szCs w:val="30"/>
        </w:rPr>
        <w:t>一、说明</w:t>
      </w:r>
      <w:r>
        <w:rPr>
          <w:rFonts w:cs="Times New Roman"/>
          <w:sz w:val="30"/>
          <w:szCs w:val="30"/>
        </w:rPr>
        <w:tab/>
      </w:r>
      <w:r>
        <w:rPr>
          <w:sz w:val="30"/>
          <w:szCs w:val="30"/>
        </w:rPr>
        <w:fldChar w:fldCharType="begin"/>
      </w:r>
      <w:r>
        <w:rPr>
          <w:sz w:val="30"/>
          <w:szCs w:val="30"/>
        </w:rPr>
        <w:instrText xml:space="preserve"> PAGEREF _Toc14020 </w:instrText>
      </w:r>
      <w:r>
        <w:rPr>
          <w:sz w:val="30"/>
          <w:szCs w:val="30"/>
        </w:rPr>
        <w:fldChar w:fldCharType="separate"/>
      </w:r>
      <w:r>
        <w:rPr>
          <w:sz w:val="30"/>
          <w:szCs w:val="30"/>
        </w:rPr>
        <w:t>6</w:t>
      </w:r>
      <w:r>
        <w:rPr>
          <w:sz w:val="30"/>
          <w:szCs w:val="30"/>
        </w:rPr>
        <w:fldChar w:fldCharType="end"/>
      </w:r>
      <w:r>
        <w:fldChar w:fldCharType="end"/>
      </w:r>
    </w:p>
    <w:p>
      <w:pPr>
        <w:pStyle w:val="10"/>
        <w:tabs>
          <w:tab w:val="right" w:leader="dot" w:pos="8306"/>
        </w:tabs>
        <w:rPr>
          <w:rFonts w:cs="Times New Roman"/>
          <w:sz w:val="30"/>
          <w:szCs w:val="30"/>
        </w:rPr>
      </w:pPr>
      <w:r>
        <w:fldChar w:fldCharType="begin"/>
      </w:r>
      <w:r>
        <w:instrText xml:space="preserve">HYPERLINK \l "_Toc32302"</w:instrText>
      </w:r>
      <w:r>
        <w:fldChar w:fldCharType="separate"/>
      </w:r>
      <w:r>
        <w:rPr>
          <w:rFonts w:hint="eastAsia" w:ascii="宋体" w:hAnsi="宋体" w:cs="宋体"/>
          <w:sz w:val="30"/>
          <w:szCs w:val="30"/>
        </w:rPr>
        <w:t>二、招标文件</w:t>
      </w:r>
      <w:r>
        <w:rPr>
          <w:rFonts w:cs="Times New Roman"/>
          <w:sz w:val="30"/>
          <w:szCs w:val="30"/>
        </w:rPr>
        <w:tab/>
      </w:r>
      <w:r>
        <w:rPr>
          <w:sz w:val="30"/>
          <w:szCs w:val="30"/>
        </w:rPr>
        <w:fldChar w:fldCharType="begin"/>
      </w:r>
      <w:r>
        <w:rPr>
          <w:sz w:val="30"/>
          <w:szCs w:val="30"/>
        </w:rPr>
        <w:instrText xml:space="preserve"> PAGEREF _Toc32302 </w:instrText>
      </w:r>
      <w:r>
        <w:rPr>
          <w:sz w:val="30"/>
          <w:szCs w:val="30"/>
        </w:rPr>
        <w:fldChar w:fldCharType="separate"/>
      </w:r>
      <w:r>
        <w:rPr>
          <w:sz w:val="30"/>
          <w:szCs w:val="30"/>
        </w:rPr>
        <w:t>7</w:t>
      </w:r>
      <w:r>
        <w:rPr>
          <w:sz w:val="30"/>
          <w:szCs w:val="30"/>
        </w:rPr>
        <w:fldChar w:fldCharType="end"/>
      </w:r>
      <w:r>
        <w:fldChar w:fldCharType="end"/>
      </w:r>
    </w:p>
    <w:p>
      <w:pPr>
        <w:pStyle w:val="10"/>
        <w:tabs>
          <w:tab w:val="right" w:leader="dot" w:pos="8306"/>
        </w:tabs>
        <w:rPr>
          <w:rFonts w:cs="Times New Roman"/>
          <w:sz w:val="30"/>
          <w:szCs w:val="30"/>
        </w:rPr>
      </w:pPr>
      <w:r>
        <w:fldChar w:fldCharType="begin"/>
      </w:r>
      <w:r>
        <w:instrText xml:space="preserve">HYPERLINK \l "_Toc30797"</w:instrText>
      </w:r>
      <w:r>
        <w:fldChar w:fldCharType="separate"/>
      </w:r>
      <w:r>
        <w:rPr>
          <w:rFonts w:hint="eastAsia" w:ascii="宋体" w:hAnsi="宋体" w:cs="宋体"/>
          <w:sz w:val="30"/>
          <w:szCs w:val="30"/>
        </w:rPr>
        <w:t>三、投标文件</w:t>
      </w:r>
      <w:r>
        <w:rPr>
          <w:rFonts w:cs="Times New Roman"/>
          <w:sz w:val="30"/>
          <w:szCs w:val="30"/>
        </w:rPr>
        <w:tab/>
      </w:r>
      <w:r>
        <w:rPr>
          <w:sz w:val="30"/>
          <w:szCs w:val="30"/>
        </w:rPr>
        <w:fldChar w:fldCharType="begin"/>
      </w:r>
      <w:r>
        <w:rPr>
          <w:sz w:val="30"/>
          <w:szCs w:val="30"/>
        </w:rPr>
        <w:instrText xml:space="preserve"> PAGEREF _Toc30797 </w:instrText>
      </w:r>
      <w:r>
        <w:rPr>
          <w:sz w:val="30"/>
          <w:szCs w:val="30"/>
        </w:rPr>
        <w:fldChar w:fldCharType="separate"/>
      </w:r>
      <w:r>
        <w:rPr>
          <w:sz w:val="30"/>
          <w:szCs w:val="30"/>
        </w:rPr>
        <w:t>8</w:t>
      </w:r>
      <w:r>
        <w:rPr>
          <w:sz w:val="30"/>
          <w:szCs w:val="30"/>
        </w:rPr>
        <w:fldChar w:fldCharType="end"/>
      </w:r>
      <w:r>
        <w:fldChar w:fldCharType="end"/>
      </w:r>
    </w:p>
    <w:p>
      <w:pPr>
        <w:pStyle w:val="10"/>
        <w:tabs>
          <w:tab w:val="right" w:leader="dot" w:pos="8306"/>
        </w:tabs>
        <w:rPr>
          <w:rFonts w:cs="Times New Roman"/>
          <w:sz w:val="30"/>
          <w:szCs w:val="30"/>
        </w:rPr>
      </w:pPr>
      <w:r>
        <w:fldChar w:fldCharType="begin"/>
      </w:r>
      <w:r>
        <w:instrText xml:space="preserve">HYPERLINK \l "_Toc5642"</w:instrText>
      </w:r>
      <w:r>
        <w:fldChar w:fldCharType="separate"/>
      </w:r>
      <w:r>
        <w:rPr>
          <w:rFonts w:hint="eastAsia" w:ascii="宋体" w:hAnsi="宋体" w:cs="宋体"/>
          <w:sz w:val="30"/>
          <w:szCs w:val="30"/>
        </w:rPr>
        <w:t>四、投标文件的递交</w:t>
      </w:r>
      <w:r>
        <w:rPr>
          <w:rFonts w:cs="Times New Roman"/>
          <w:sz w:val="30"/>
          <w:szCs w:val="30"/>
        </w:rPr>
        <w:tab/>
      </w:r>
      <w:r>
        <w:rPr>
          <w:sz w:val="30"/>
          <w:szCs w:val="30"/>
        </w:rPr>
        <w:fldChar w:fldCharType="begin"/>
      </w:r>
      <w:r>
        <w:rPr>
          <w:sz w:val="30"/>
          <w:szCs w:val="30"/>
        </w:rPr>
        <w:instrText xml:space="preserve"> PAGEREF _Toc5642 </w:instrText>
      </w:r>
      <w:r>
        <w:rPr>
          <w:sz w:val="30"/>
          <w:szCs w:val="30"/>
        </w:rPr>
        <w:fldChar w:fldCharType="separate"/>
      </w:r>
      <w:r>
        <w:rPr>
          <w:sz w:val="30"/>
          <w:szCs w:val="30"/>
        </w:rPr>
        <w:t>11</w:t>
      </w:r>
      <w:r>
        <w:rPr>
          <w:sz w:val="30"/>
          <w:szCs w:val="30"/>
        </w:rPr>
        <w:fldChar w:fldCharType="end"/>
      </w:r>
      <w:r>
        <w:fldChar w:fldCharType="end"/>
      </w:r>
    </w:p>
    <w:p>
      <w:pPr>
        <w:pStyle w:val="10"/>
        <w:tabs>
          <w:tab w:val="right" w:leader="dot" w:pos="8306"/>
        </w:tabs>
        <w:rPr>
          <w:rFonts w:cs="Times New Roman"/>
          <w:sz w:val="30"/>
          <w:szCs w:val="30"/>
        </w:rPr>
      </w:pPr>
      <w:r>
        <w:fldChar w:fldCharType="begin"/>
      </w:r>
      <w:r>
        <w:instrText xml:space="preserve">HYPERLINK \l "_Toc24828"</w:instrText>
      </w:r>
      <w:r>
        <w:fldChar w:fldCharType="separate"/>
      </w:r>
      <w:r>
        <w:rPr>
          <w:rFonts w:hint="eastAsia" w:ascii="宋体" w:hAnsi="宋体" w:cs="宋体"/>
          <w:sz w:val="30"/>
          <w:szCs w:val="30"/>
        </w:rPr>
        <w:t>五、其它</w:t>
      </w:r>
      <w:r>
        <w:rPr>
          <w:rFonts w:cs="Times New Roman"/>
          <w:sz w:val="30"/>
          <w:szCs w:val="30"/>
        </w:rPr>
        <w:tab/>
      </w:r>
      <w:r>
        <w:rPr>
          <w:sz w:val="30"/>
          <w:szCs w:val="30"/>
        </w:rPr>
        <w:fldChar w:fldCharType="begin"/>
      </w:r>
      <w:r>
        <w:rPr>
          <w:sz w:val="30"/>
          <w:szCs w:val="30"/>
        </w:rPr>
        <w:instrText xml:space="preserve"> PAGEREF _Toc24828 </w:instrText>
      </w:r>
      <w:r>
        <w:rPr>
          <w:sz w:val="30"/>
          <w:szCs w:val="30"/>
        </w:rPr>
        <w:fldChar w:fldCharType="separate"/>
      </w:r>
      <w:r>
        <w:rPr>
          <w:sz w:val="30"/>
          <w:szCs w:val="30"/>
        </w:rPr>
        <w:t>11</w:t>
      </w:r>
      <w:r>
        <w:rPr>
          <w:sz w:val="30"/>
          <w:szCs w:val="30"/>
        </w:rPr>
        <w:fldChar w:fldCharType="end"/>
      </w:r>
      <w:r>
        <w:fldChar w:fldCharType="end"/>
      </w:r>
    </w:p>
    <w:p>
      <w:pPr>
        <w:pStyle w:val="9"/>
        <w:tabs>
          <w:tab w:val="right" w:leader="dot" w:pos="8306"/>
        </w:tabs>
        <w:rPr>
          <w:rFonts w:hint="eastAsia"/>
          <w:sz w:val="30"/>
          <w:szCs w:val="30"/>
        </w:rPr>
      </w:pPr>
      <w:r>
        <w:fldChar w:fldCharType="begin"/>
      </w:r>
      <w:r>
        <w:instrText xml:space="preserve">HYPERLINK \l "_Toc24514"</w:instrText>
      </w:r>
      <w:r>
        <w:fldChar w:fldCharType="separate"/>
      </w:r>
      <w:r>
        <w:rPr>
          <w:rFonts w:hint="eastAsia" w:cs="宋体"/>
          <w:sz w:val="30"/>
          <w:szCs w:val="30"/>
        </w:rPr>
        <w:t>第</w:t>
      </w:r>
      <w:r>
        <w:rPr>
          <w:rFonts w:hint="eastAsia" w:cs="宋体"/>
          <w:sz w:val="30"/>
          <w:szCs w:val="30"/>
          <w:lang w:eastAsia="zh-CN"/>
        </w:rPr>
        <w:t>四</w:t>
      </w:r>
      <w:r>
        <w:rPr>
          <w:rFonts w:hint="eastAsia" w:cs="宋体"/>
          <w:sz w:val="30"/>
          <w:szCs w:val="30"/>
        </w:rPr>
        <w:t>章</w:t>
      </w:r>
      <w:r>
        <w:rPr>
          <w:sz w:val="30"/>
          <w:szCs w:val="30"/>
        </w:rPr>
        <w:t xml:space="preserve"> </w:t>
      </w:r>
      <w:r>
        <w:rPr>
          <w:rFonts w:hint="eastAsia" w:cs="宋体"/>
          <w:sz w:val="30"/>
          <w:szCs w:val="30"/>
        </w:rPr>
        <w:t>招标项目要求</w:t>
      </w:r>
      <w:r>
        <w:rPr>
          <w:rFonts w:cs="Times New Roman"/>
          <w:sz w:val="30"/>
          <w:szCs w:val="30"/>
        </w:rPr>
        <w:tab/>
      </w:r>
      <w:r>
        <w:rPr>
          <w:sz w:val="30"/>
          <w:szCs w:val="30"/>
        </w:rPr>
        <w:t>1</w:t>
      </w:r>
      <w:r>
        <w:fldChar w:fldCharType="end"/>
      </w:r>
      <w:r>
        <w:rPr>
          <w:rFonts w:hint="eastAsia"/>
          <w:sz w:val="30"/>
          <w:szCs w:val="30"/>
        </w:rPr>
        <w:t>3</w:t>
      </w:r>
    </w:p>
    <w:p>
      <w:pPr>
        <w:pStyle w:val="9"/>
        <w:tabs>
          <w:tab w:val="right" w:leader="dot" w:pos="8306"/>
        </w:tabs>
        <w:rPr>
          <w:rFonts w:hint="eastAsia" w:eastAsia="宋体" w:cs="Times New Roman"/>
          <w:sz w:val="30"/>
          <w:szCs w:val="30"/>
          <w:lang w:val="en-US" w:eastAsia="zh-CN"/>
        </w:rPr>
      </w:pPr>
      <w:r>
        <w:fldChar w:fldCharType="begin"/>
      </w:r>
      <w:r>
        <w:instrText xml:space="preserve">HYPERLINK \l "_Toc19357"</w:instrText>
      </w:r>
      <w:r>
        <w:fldChar w:fldCharType="separate"/>
      </w:r>
      <w:r>
        <w:rPr>
          <w:rFonts w:hint="eastAsia" w:hAnsi="宋体" w:cs="宋体"/>
          <w:sz w:val="30"/>
          <w:szCs w:val="30"/>
        </w:rPr>
        <w:t>第</w:t>
      </w:r>
      <w:r>
        <w:rPr>
          <w:rFonts w:hint="eastAsia" w:hAnsi="宋体" w:cs="宋体"/>
          <w:sz w:val="30"/>
          <w:szCs w:val="30"/>
          <w:lang w:eastAsia="zh-CN"/>
        </w:rPr>
        <w:t>五</w:t>
      </w:r>
      <w:r>
        <w:rPr>
          <w:rFonts w:hint="eastAsia" w:hAnsi="宋体" w:cs="宋体"/>
          <w:sz w:val="30"/>
          <w:szCs w:val="30"/>
        </w:rPr>
        <w:t>章</w:t>
      </w:r>
      <w:r>
        <w:rPr>
          <w:rFonts w:hAnsi="宋体"/>
          <w:sz w:val="30"/>
          <w:szCs w:val="30"/>
        </w:rPr>
        <w:t xml:space="preserve">  </w:t>
      </w:r>
      <w:r>
        <w:rPr>
          <w:rFonts w:hint="eastAsia" w:hAnsi="宋体" w:cs="宋体"/>
          <w:sz w:val="30"/>
          <w:szCs w:val="30"/>
        </w:rPr>
        <w:t>开标、评标和定标须知</w:t>
      </w:r>
      <w:r>
        <w:rPr>
          <w:rFonts w:cs="Times New Roman"/>
          <w:sz w:val="30"/>
          <w:szCs w:val="30"/>
        </w:rPr>
        <w:tab/>
      </w:r>
      <w:r>
        <w:rPr>
          <w:rFonts w:hint="eastAsia"/>
          <w:sz w:val="30"/>
          <w:szCs w:val="30"/>
          <w:lang w:val="en-US" w:eastAsia="zh-CN"/>
        </w:rPr>
        <w:t>2</w:t>
      </w:r>
      <w:r>
        <w:fldChar w:fldCharType="end"/>
      </w:r>
      <w:r>
        <w:rPr>
          <w:rFonts w:hint="eastAsia"/>
          <w:lang w:val="en-US" w:eastAsia="zh-CN"/>
        </w:rPr>
        <w:t>4</w:t>
      </w:r>
    </w:p>
    <w:p>
      <w:pPr>
        <w:pStyle w:val="10"/>
        <w:tabs>
          <w:tab w:val="right" w:leader="dot" w:pos="8306"/>
        </w:tabs>
        <w:rPr>
          <w:rFonts w:cs="Times New Roman"/>
          <w:sz w:val="30"/>
          <w:szCs w:val="30"/>
        </w:rPr>
      </w:pPr>
      <w:r>
        <w:fldChar w:fldCharType="begin"/>
      </w:r>
      <w:r>
        <w:instrText xml:space="preserve">HYPERLINK \l "_Toc7154"</w:instrText>
      </w:r>
      <w:r>
        <w:fldChar w:fldCharType="separate"/>
      </w:r>
      <w:r>
        <w:rPr>
          <w:rFonts w:hint="eastAsia" w:ascii="宋体" w:hAnsi="宋体" w:cs="宋体"/>
          <w:sz w:val="30"/>
          <w:szCs w:val="30"/>
        </w:rPr>
        <w:t>一、开标</w:t>
      </w:r>
      <w:r>
        <w:rPr>
          <w:rFonts w:cs="Times New Roman"/>
          <w:sz w:val="30"/>
          <w:szCs w:val="30"/>
        </w:rPr>
        <w:tab/>
      </w:r>
      <w:r>
        <w:rPr>
          <w:sz w:val="30"/>
          <w:szCs w:val="30"/>
        </w:rPr>
        <w:fldChar w:fldCharType="begin"/>
      </w:r>
      <w:r>
        <w:rPr>
          <w:sz w:val="30"/>
          <w:szCs w:val="30"/>
        </w:rPr>
        <w:instrText xml:space="preserve"> PAGEREF _Toc7154 </w:instrText>
      </w:r>
      <w:r>
        <w:rPr>
          <w:sz w:val="30"/>
          <w:szCs w:val="30"/>
        </w:rPr>
        <w:fldChar w:fldCharType="separate"/>
      </w:r>
      <w:r>
        <w:rPr>
          <w:sz w:val="30"/>
          <w:szCs w:val="30"/>
        </w:rPr>
        <w:t>17</w:t>
      </w:r>
      <w:r>
        <w:rPr>
          <w:sz w:val="30"/>
          <w:szCs w:val="30"/>
        </w:rPr>
        <w:fldChar w:fldCharType="end"/>
      </w:r>
      <w:r>
        <w:fldChar w:fldCharType="end"/>
      </w:r>
    </w:p>
    <w:p>
      <w:pPr>
        <w:pStyle w:val="10"/>
        <w:tabs>
          <w:tab w:val="right" w:leader="dot" w:pos="8306"/>
        </w:tabs>
        <w:rPr>
          <w:rFonts w:cs="Times New Roman"/>
          <w:sz w:val="30"/>
          <w:szCs w:val="30"/>
        </w:rPr>
      </w:pPr>
      <w:r>
        <w:fldChar w:fldCharType="begin"/>
      </w:r>
      <w:r>
        <w:instrText xml:space="preserve">HYPERLINK \l "_Toc18935"</w:instrText>
      </w:r>
      <w:r>
        <w:fldChar w:fldCharType="separate"/>
      </w:r>
      <w:r>
        <w:rPr>
          <w:rFonts w:hint="eastAsia" w:ascii="宋体" w:hAnsi="宋体" w:cs="宋体"/>
          <w:sz w:val="30"/>
          <w:szCs w:val="30"/>
        </w:rPr>
        <w:t>二、评标</w:t>
      </w:r>
      <w:r>
        <w:rPr>
          <w:rFonts w:cs="Times New Roman"/>
          <w:sz w:val="30"/>
          <w:szCs w:val="30"/>
        </w:rPr>
        <w:tab/>
      </w:r>
      <w:r>
        <w:rPr>
          <w:sz w:val="30"/>
          <w:szCs w:val="30"/>
        </w:rPr>
        <w:fldChar w:fldCharType="begin"/>
      </w:r>
      <w:r>
        <w:rPr>
          <w:sz w:val="30"/>
          <w:szCs w:val="30"/>
        </w:rPr>
        <w:instrText xml:space="preserve"> PAGEREF _Toc18935 </w:instrText>
      </w:r>
      <w:r>
        <w:rPr>
          <w:sz w:val="30"/>
          <w:szCs w:val="30"/>
        </w:rPr>
        <w:fldChar w:fldCharType="separate"/>
      </w:r>
      <w:r>
        <w:rPr>
          <w:sz w:val="30"/>
          <w:szCs w:val="30"/>
        </w:rPr>
        <w:t>17</w:t>
      </w:r>
      <w:r>
        <w:rPr>
          <w:sz w:val="30"/>
          <w:szCs w:val="30"/>
        </w:rPr>
        <w:fldChar w:fldCharType="end"/>
      </w:r>
      <w:r>
        <w:fldChar w:fldCharType="end"/>
      </w:r>
    </w:p>
    <w:p>
      <w:pPr>
        <w:pStyle w:val="10"/>
        <w:tabs>
          <w:tab w:val="right" w:leader="dot" w:pos="8306"/>
        </w:tabs>
        <w:rPr>
          <w:rFonts w:hint="eastAsia" w:eastAsia="宋体" w:cs="Times New Roman"/>
          <w:sz w:val="30"/>
          <w:szCs w:val="30"/>
          <w:lang w:val="en-US" w:eastAsia="zh-CN"/>
        </w:rPr>
      </w:pPr>
      <w:r>
        <w:fldChar w:fldCharType="begin"/>
      </w:r>
      <w:r>
        <w:instrText xml:space="preserve">HYPERLINK \l "_Toc24716"</w:instrText>
      </w:r>
      <w:r>
        <w:fldChar w:fldCharType="separate"/>
      </w:r>
      <w:r>
        <w:rPr>
          <w:rFonts w:hint="eastAsia" w:ascii="宋体" w:hAnsi="宋体" w:cs="宋体"/>
          <w:sz w:val="30"/>
          <w:szCs w:val="30"/>
        </w:rPr>
        <w:t>三、定标</w:t>
      </w:r>
      <w:r>
        <w:rPr>
          <w:rFonts w:cs="Times New Roman"/>
          <w:sz w:val="30"/>
          <w:szCs w:val="30"/>
        </w:rPr>
        <w:tab/>
      </w:r>
      <w:r>
        <w:rPr>
          <w:rFonts w:hint="eastAsia"/>
          <w:sz w:val="30"/>
          <w:szCs w:val="30"/>
          <w:lang w:val="en-US" w:eastAsia="zh-CN"/>
        </w:rPr>
        <w:t>2</w:t>
      </w:r>
      <w:r>
        <w:fldChar w:fldCharType="end"/>
      </w:r>
      <w:r>
        <w:rPr>
          <w:rFonts w:hint="eastAsia"/>
          <w:sz w:val="30"/>
          <w:szCs w:val="30"/>
          <w:lang w:val="en-US" w:eastAsia="zh-CN"/>
        </w:rPr>
        <w:t>6</w:t>
      </w:r>
    </w:p>
    <w:p>
      <w:pPr>
        <w:pStyle w:val="9"/>
        <w:tabs>
          <w:tab w:val="right" w:leader="dot" w:pos="8306"/>
        </w:tabs>
        <w:rPr>
          <w:rFonts w:cs="Times New Roman"/>
          <w:sz w:val="30"/>
          <w:szCs w:val="30"/>
        </w:rPr>
      </w:pPr>
      <w:r>
        <w:fldChar w:fldCharType="begin"/>
      </w:r>
      <w:r>
        <w:instrText xml:space="preserve">HYPERLINK \l "_Toc464"</w:instrText>
      </w:r>
      <w:r>
        <w:fldChar w:fldCharType="separate"/>
      </w:r>
      <w:r>
        <w:rPr>
          <w:rFonts w:hint="eastAsia" w:hAnsi="宋体" w:cs="宋体"/>
          <w:sz w:val="30"/>
          <w:szCs w:val="30"/>
        </w:rPr>
        <w:t>第</w:t>
      </w:r>
      <w:r>
        <w:rPr>
          <w:rFonts w:hint="eastAsia" w:hAnsi="宋体" w:cs="宋体"/>
          <w:sz w:val="30"/>
          <w:szCs w:val="30"/>
          <w:lang w:eastAsia="zh-CN"/>
        </w:rPr>
        <w:t>六</w:t>
      </w:r>
      <w:r>
        <w:rPr>
          <w:rFonts w:hint="eastAsia" w:hAnsi="宋体" w:cs="宋体"/>
          <w:sz w:val="30"/>
          <w:szCs w:val="30"/>
        </w:rPr>
        <w:t>章</w:t>
      </w:r>
      <w:r>
        <w:rPr>
          <w:rFonts w:hAnsi="宋体"/>
          <w:sz w:val="30"/>
          <w:szCs w:val="30"/>
        </w:rPr>
        <w:t xml:space="preserve">  </w:t>
      </w:r>
      <w:r>
        <w:rPr>
          <w:rFonts w:hint="eastAsia" w:hAnsi="宋体" w:cs="宋体"/>
          <w:sz w:val="30"/>
          <w:szCs w:val="30"/>
        </w:rPr>
        <w:t>投标文件的有效性</w:t>
      </w:r>
      <w:r>
        <w:rPr>
          <w:rFonts w:cs="Times New Roman"/>
          <w:sz w:val="30"/>
          <w:szCs w:val="30"/>
        </w:rPr>
        <w:tab/>
      </w:r>
      <w:r>
        <w:rPr>
          <w:sz w:val="30"/>
          <w:szCs w:val="30"/>
        </w:rPr>
        <w:fldChar w:fldCharType="begin"/>
      </w:r>
      <w:r>
        <w:rPr>
          <w:sz w:val="30"/>
          <w:szCs w:val="30"/>
        </w:rPr>
        <w:instrText xml:space="preserve"> PAGEREF _Toc464 </w:instrText>
      </w:r>
      <w:r>
        <w:rPr>
          <w:sz w:val="30"/>
          <w:szCs w:val="30"/>
        </w:rPr>
        <w:fldChar w:fldCharType="separate"/>
      </w:r>
      <w:r>
        <w:rPr>
          <w:sz w:val="30"/>
          <w:szCs w:val="30"/>
        </w:rPr>
        <w:t>20</w:t>
      </w:r>
      <w:r>
        <w:rPr>
          <w:sz w:val="30"/>
          <w:szCs w:val="30"/>
        </w:rPr>
        <w:fldChar w:fldCharType="end"/>
      </w:r>
      <w:r>
        <w:fldChar w:fldCharType="end"/>
      </w:r>
    </w:p>
    <w:p>
      <w:pPr>
        <w:pStyle w:val="9"/>
        <w:tabs>
          <w:tab w:val="right" w:leader="dot" w:pos="8306"/>
        </w:tabs>
        <w:rPr>
          <w:rFonts w:hint="eastAsia" w:eastAsia="宋体" w:cs="Times New Roman"/>
          <w:sz w:val="30"/>
          <w:szCs w:val="30"/>
          <w:lang w:val="en-US" w:eastAsia="zh-CN"/>
        </w:rPr>
      </w:pPr>
      <w:r>
        <w:fldChar w:fldCharType="begin"/>
      </w:r>
      <w:r>
        <w:instrText xml:space="preserve">HYPERLINK \l "_Toc23088"</w:instrText>
      </w:r>
      <w:r>
        <w:fldChar w:fldCharType="separate"/>
      </w:r>
      <w:r>
        <w:rPr>
          <w:rFonts w:hint="eastAsia" w:cs="宋体"/>
          <w:sz w:val="30"/>
          <w:szCs w:val="30"/>
        </w:rPr>
        <w:t>第</w:t>
      </w:r>
      <w:r>
        <w:rPr>
          <w:rFonts w:hint="eastAsia" w:cs="宋体"/>
          <w:sz w:val="30"/>
          <w:szCs w:val="30"/>
          <w:lang w:eastAsia="zh-CN"/>
        </w:rPr>
        <w:t>七</w:t>
      </w:r>
      <w:r>
        <w:rPr>
          <w:rFonts w:hint="eastAsia" w:cs="宋体"/>
          <w:sz w:val="30"/>
          <w:szCs w:val="30"/>
        </w:rPr>
        <w:t>章</w:t>
      </w:r>
      <w:r>
        <w:rPr>
          <w:sz w:val="30"/>
          <w:szCs w:val="30"/>
        </w:rPr>
        <w:t xml:space="preserve">  </w:t>
      </w:r>
      <w:r>
        <w:rPr>
          <w:rFonts w:hint="eastAsia" w:cs="宋体"/>
          <w:sz w:val="30"/>
          <w:szCs w:val="30"/>
        </w:rPr>
        <w:t>评标办法</w:t>
      </w:r>
      <w:r>
        <w:rPr>
          <w:rFonts w:cs="Times New Roman"/>
          <w:sz w:val="30"/>
          <w:szCs w:val="30"/>
        </w:rPr>
        <w:tab/>
      </w:r>
      <w:r>
        <w:rPr>
          <w:rFonts w:hint="eastAsia"/>
          <w:sz w:val="30"/>
          <w:szCs w:val="30"/>
          <w:lang w:val="en-US" w:eastAsia="zh-CN"/>
        </w:rPr>
        <w:t>3</w:t>
      </w:r>
      <w:r>
        <w:fldChar w:fldCharType="end"/>
      </w:r>
      <w:r>
        <w:rPr>
          <w:rFonts w:hint="eastAsia"/>
          <w:lang w:val="en-US" w:eastAsia="zh-CN"/>
        </w:rPr>
        <w:t>1</w:t>
      </w:r>
    </w:p>
    <w:p>
      <w:pPr>
        <w:pStyle w:val="9"/>
        <w:tabs>
          <w:tab w:val="right" w:leader="dot" w:pos="8306"/>
        </w:tabs>
        <w:rPr>
          <w:rFonts w:cs="Times New Roman"/>
          <w:sz w:val="30"/>
          <w:szCs w:val="30"/>
        </w:rPr>
      </w:pPr>
      <w:r>
        <w:fldChar w:fldCharType="begin"/>
      </w:r>
      <w:r>
        <w:instrText xml:space="preserve">HYPERLINK \l "_Toc6904"</w:instrText>
      </w:r>
      <w:r>
        <w:fldChar w:fldCharType="separate"/>
      </w:r>
      <w:r>
        <w:rPr>
          <w:rFonts w:hint="eastAsia" w:ascii="宋体" w:hAnsi="宋体" w:cs="宋体"/>
          <w:sz w:val="30"/>
          <w:szCs w:val="30"/>
        </w:rPr>
        <w:t>第</w:t>
      </w:r>
      <w:r>
        <w:rPr>
          <w:rFonts w:hint="eastAsia" w:ascii="宋体" w:hAnsi="宋体" w:cs="宋体"/>
          <w:sz w:val="30"/>
          <w:szCs w:val="30"/>
          <w:lang w:eastAsia="zh-CN"/>
        </w:rPr>
        <w:t>八</w:t>
      </w:r>
      <w:r>
        <w:rPr>
          <w:rFonts w:hint="eastAsia" w:ascii="宋体" w:hAnsi="宋体" w:cs="宋体"/>
          <w:sz w:val="30"/>
          <w:szCs w:val="30"/>
        </w:rPr>
        <w:t>章</w:t>
      </w:r>
      <w:r>
        <w:rPr>
          <w:rFonts w:ascii="宋体" w:hAnsi="宋体" w:cs="宋体"/>
          <w:sz w:val="30"/>
          <w:szCs w:val="30"/>
        </w:rPr>
        <w:t xml:space="preserve">  </w:t>
      </w:r>
      <w:r>
        <w:rPr>
          <w:rFonts w:hint="eastAsia" w:ascii="宋体" w:hAnsi="宋体" w:cs="宋体"/>
          <w:sz w:val="30"/>
          <w:szCs w:val="30"/>
        </w:rPr>
        <w:t>合同主要条款</w:t>
      </w:r>
      <w:r>
        <w:rPr>
          <w:rFonts w:cs="Times New Roman"/>
          <w:sz w:val="30"/>
          <w:szCs w:val="30"/>
        </w:rPr>
        <w:tab/>
      </w:r>
      <w:r>
        <w:rPr>
          <w:sz w:val="30"/>
          <w:szCs w:val="30"/>
        </w:rPr>
        <w:fldChar w:fldCharType="begin"/>
      </w:r>
      <w:r>
        <w:rPr>
          <w:sz w:val="30"/>
          <w:szCs w:val="30"/>
        </w:rPr>
        <w:instrText xml:space="preserve"> PAGEREF _Toc6904 </w:instrText>
      </w:r>
      <w:r>
        <w:rPr>
          <w:sz w:val="30"/>
          <w:szCs w:val="30"/>
        </w:rPr>
        <w:fldChar w:fldCharType="separate"/>
      </w:r>
      <w:r>
        <w:rPr>
          <w:sz w:val="30"/>
          <w:szCs w:val="30"/>
        </w:rPr>
        <w:t>24</w:t>
      </w:r>
      <w:r>
        <w:rPr>
          <w:sz w:val="30"/>
          <w:szCs w:val="30"/>
        </w:rPr>
        <w:fldChar w:fldCharType="end"/>
      </w:r>
      <w:r>
        <w:fldChar w:fldCharType="end"/>
      </w:r>
    </w:p>
    <w:p>
      <w:pPr>
        <w:pStyle w:val="9"/>
        <w:tabs>
          <w:tab w:val="right" w:leader="dot" w:pos="8306"/>
        </w:tabs>
        <w:rPr>
          <w:sz w:val="30"/>
          <w:szCs w:val="30"/>
        </w:rPr>
      </w:pPr>
      <w:r>
        <w:fldChar w:fldCharType="begin"/>
      </w:r>
      <w:r>
        <w:instrText xml:space="preserve">HYPERLINK \l "_Toc24514"</w:instrText>
      </w:r>
      <w:r>
        <w:fldChar w:fldCharType="separate"/>
      </w:r>
      <w:r>
        <w:rPr>
          <w:rFonts w:hint="eastAsia" w:cs="宋体"/>
          <w:sz w:val="30"/>
          <w:szCs w:val="30"/>
        </w:rPr>
        <w:t>第</w:t>
      </w:r>
      <w:r>
        <w:rPr>
          <w:rFonts w:hint="eastAsia" w:cs="宋体"/>
          <w:sz w:val="30"/>
          <w:szCs w:val="30"/>
          <w:lang w:eastAsia="zh-CN"/>
        </w:rPr>
        <w:t>九</w:t>
      </w:r>
      <w:r>
        <w:rPr>
          <w:rFonts w:hint="eastAsia" w:cs="宋体"/>
          <w:sz w:val="30"/>
          <w:szCs w:val="30"/>
        </w:rPr>
        <w:t>章</w:t>
      </w:r>
      <w:r>
        <w:rPr>
          <w:sz w:val="30"/>
          <w:szCs w:val="30"/>
        </w:rPr>
        <w:t xml:space="preserve"> </w:t>
      </w:r>
      <w:r>
        <w:rPr>
          <w:rFonts w:hint="eastAsia" w:cs="宋体"/>
          <w:sz w:val="30"/>
          <w:szCs w:val="30"/>
        </w:rPr>
        <w:t>投标文件部分格式</w:t>
      </w:r>
      <w:r>
        <w:rPr>
          <w:rFonts w:cs="Times New Roman"/>
          <w:sz w:val="30"/>
          <w:szCs w:val="30"/>
        </w:rPr>
        <w:tab/>
      </w:r>
      <w:r>
        <w:rPr>
          <w:sz w:val="30"/>
          <w:szCs w:val="30"/>
        </w:rPr>
        <w:t>3</w:t>
      </w:r>
      <w:r>
        <w:fldChar w:fldCharType="end"/>
      </w:r>
      <w:r>
        <w:rPr>
          <w:sz w:val="30"/>
          <w:szCs w:val="30"/>
        </w:rPr>
        <w:t>7</w:t>
      </w:r>
    </w:p>
    <w:p>
      <w:pPr>
        <w:rPr>
          <w:rFonts w:cs="Times New Roman"/>
        </w:rPr>
      </w:pPr>
    </w:p>
    <w:p>
      <w:r>
        <w:fldChar w:fldCharType="end"/>
      </w:r>
    </w:p>
    <w:p/>
    <w:p/>
    <w:p/>
    <w:p/>
    <w:p/>
    <w:p>
      <w:pPr>
        <w:pStyle w:val="3"/>
        <w:numPr>
          <w:ilvl w:val="0"/>
          <w:numId w:val="2"/>
        </w:numPr>
        <w:spacing w:line="360" w:lineRule="exact"/>
        <w:jc w:val="center"/>
        <w:rPr>
          <w:rFonts w:cs="Times New Roman"/>
          <w:sz w:val="36"/>
          <w:szCs w:val="36"/>
        </w:rPr>
        <w:sectPr>
          <w:footerReference r:id="rId3" w:type="default"/>
          <w:pgSz w:w="11906" w:h="16838"/>
          <w:pgMar w:top="1247" w:right="1134" w:bottom="1440" w:left="1417"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0" w:name="_Toc13402"/>
    </w:p>
    <w:p>
      <w:pPr>
        <w:pStyle w:val="3"/>
        <w:numPr>
          <w:ilvl w:val="0"/>
          <w:numId w:val="2"/>
        </w:numPr>
        <w:spacing w:line="360" w:lineRule="exact"/>
        <w:jc w:val="center"/>
        <w:rPr>
          <w:rFonts w:cs="Times New Roman"/>
          <w:sz w:val="36"/>
          <w:szCs w:val="36"/>
        </w:rPr>
      </w:pPr>
      <w:r>
        <w:rPr>
          <w:rFonts w:hint="eastAsia" w:cs="宋体"/>
          <w:sz w:val="36"/>
          <w:szCs w:val="36"/>
        </w:rPr>
        <w:t>　</w:t>
      </w:r>
      <w:bookmarkStart w:id="1" w:name="_Toc24514"/>
      <w:r>
        <w:rPr>
          <w:rFonts w:hint="eastAsia" w:cs="宋体"/>
          <w:sz w:val="36"/>
          <w:szCs w:val="36"/>
        </w:rPr>
        <w:t>招标公告</w:t>
      </w:r>
      <w:bookmarkEnd w:id="0"/>
      <w:bookmarkEnd w:id="1"/>
    </w:p>
    <w:p>
      <w:pPr>
        <w:autoSpaceDE w:val="0"/>
        <w:autoSpaceDN w:val="0"/>
        <w:adjustRightInd w:val="0"/>
        <w:spacing w:line="360" w:lineRule="auto"/>
        <w:ind w:firstLine="480" w:firstLineChars="0"/>
        <w:rPr>
          <w:rFonts w:hint="eastAsia"/>
        </w:rPr>
      </w:pPr>
      <w:r>
        <w:rPr>
          <w:rFonts w:hint="eastAsia"/>
        </w:rPr>
        <w:t>根据法律法规等相关规定，现就</w:t>
      </w:r>
      <w:r>
        <w:rPr>
          <w:rFonts w:hint="eastAsia" w:ascii="Times New Roman" w:hAnsi="Times New Roman"/>
          <w:lang w:val="zh-CN"/>
        </w:rPr>
        <w:t>义乌市城市投资建设集团有限公司</w:t>
      </w:r>
      <w:r>
        <w:rPr>
          <w:rFonts w:hint="eastAsia" w:asciiTheme="majorEastAsia" w:hAnsiTheme="majorEastAsia" w:eastAsiaTheme="majorEastAsia" w:cstheme="majorEastAsia"/>
          <w:lang w:val="en-US" w:eastAsia="zh-CN"/>
        </w:rPr>
        <w:t>2019-</w:t>
      </w:r>
      <w:r>
        <w:rPr>
          <w:rFonts w:hint="eastAsia" w:asciiTheme="majorEastAsia" w:hAnsiTheme="majorEastAsia" w:eastAsiaTheme="majorEastAsia" w:cstheme="majorEastAsia"/>
          <w:lang w:val="zh-CN"/>
        </w:rPr>
        <w:t>20</w:t>
      </w:r>
      <w:r>
        <w:rPr>
          <w:rFonts w:hint="eastAsia" w:asciiTheme="majorEastAsia" w:hAnsiTheme="majorEastAsia" w:eastAsiaTheme="majorEastAsia" w:cstheme="majorEastAsia"/>
          <w:lang w:val="en-US" w:eastAsia="zh-CN"/>
        </w:rPr>
        <w:t>20</w:t>
      </w:r>
      <w:r>
        <w:rPr>
          <w:rFonts w:hint="eastAsia" w:ascii="Times New Roman" w:hAnsi="Times New Roman"/>
          <w:lang w:val="zh-CN"/>
        </w:rPr>
        <w:t>年度工作服采购项目</w:t>
      </w:r>
      <w:r>
        <w:rPr>
          <w:rFonts w:hint="eastAsia" w:ascii="Times New Roman" w:hAnsi="Times New Roman"/>
        </w:rPr>
        <w:t>进行邀请招标，欢迎受邀</w:t>
      </w:r>
      <w:r>
        <w:rPr>
          <w:rFonts w:hint="eastAsia"/>
        </w:rPr>
        <w:t>供应商参加投标。</w:t>
      </w:r>
      <w:r>
        <w:rPr>
          <w:rFonts w:hint="eastAsia"/>
          <w:lang w:val="zh-CN"/>
        </w:rPr>
        <w:t>本次招标对城投集团正式职工工作服进行采购，集团六家子公司（城市发展、社会事业、城建资源、中福置业、城投旅游、市政园林）参照集团公司招标情况执行。</w:t>
      </w:r>
    </w:p>
    <w:p>
      <w:pPr>
        <w:spacing w:line="360" w:lineRule="auto"/>
        <w:ind w:firstLine="422" w:firstLineChars="200"/>
        <w:rPr>
          <w:rFonts w:hint="eastAsia" w:ascii="Times New Roman" w:hAnsi="Times New Roman"/>
          <w:lang w:val="en-US" w:eastAsia="zh-CN"/>
        </w:rPr>
      </w:pPr>
      <w:r>
        <w:rPr>
          <w:rFonts w:hint="eastAsia" w:ascii="宋体" w:hAnsi="宋体" w:cs="宋体"/>
          <w:b/>
          <w:bCs/>
          <w:lang w:val="en-US" w:eastAsia="zh-CN"/>
        </w:rPr>
        <w:t>1</w:t>
      </w:r>
      <w:r>
        <w:rPr>
          <w:rFonts w:hint="eastAsia" w:ascii="宋体" w:hAnsi="宋体" w:cs="宋体"/>
          <w:b/>
          <w:bCs/>
        </w:rPr>
        <w:t>、</w:t>
      </w:r>
      <w:r>
        <w:rPr>
          <w:rFonts w:hint="eastAsia" w:hAnsi="宋体"/>
          <w:b/>
          <w:bCs/>
        </w:rPr>
        <w:t>采购内容及数量：</w:t>
      </w:r>
      <w:r>
        <w:rPr>
          <w:rFonts w:hint="eastAsia" w:ascii="Times New Roman" w:hAnsi="Times New Roman"/>
          <w:lang w:val="zh-CN"/>
        </w:rPr>
        <w:t>城投集团</w:t>
      </w:r>
      <w:r>
        <w:rPr>
          <w:rFonts w:hint="eastAsia" w:asciiTheme="majorEastAsia" w:hAnsiTheme="majorEastAsia" w:eastAsiaTheme="majorEastAsia" w:cstheme="majorEastAsia"/>
          <w:lang w:val="en-US" w:eastAsia="zh-CN"/>
        </w:rPr>
        <w:t>2019-</w:t>
      </w:r>
      <w:r>
        <w:rPr>
          <w:rFonts w:hint="eastAsia" w:asciiTheme="majorEastAsia" w:hAnsiTheme="majorEastAsia" w:eastAsiaTheme="majorEastAsia" w:cstheme="majorEastAsia"/>
          <w:lang w:val="zh-CN"/>
        </w:rPr>
        <w:t>20</w:t>
      </w:r>
      <w:r>
        <w:rPr>
          <w:rFonts w:hint="eastAsia" w:asciiTheme="majorEastAsia" w:hAnsiTheme="majorEastAsia" w:eastAsiaTheme="majorEastAsia" w:cstheme="majorEastAsia"/>
          <w:lang w:val="en-US" w:eastAsia="zh-CN"/>
        </w:rPr>
        <w:t>20</w:t>
      </w:r>
      <w:r>
        <w:rPr>
          <w:rFonts w:hint="eastAsia" w:ascii="Times New Roman" w:hAnsi="Times New Roman"/>
          <w:lang w:val="zh-CN"/>
        </w:rPr>
        <w:t>年度工作服采购</w:t>
      </w:r>
      <w:r>
        <w:rPr>
          <w:rFonts w:hint="eastAsia" w:ascii="宋体" w:hAnsi="Times New Roman"/>
          <w:sz w:val="24"/>
          <w:szCs w:val="24"/>
          <w:lang w:val="zh-CN"/>
        </w:rPr>
        <w:t>，</w:t>
      </w:r>
      <w:r>
        <w:rPr>
          <w:rFonts w:hint="eastAsia" w:ascii="Times New Roman" w:hAnsi="Times New Roman"/>
          <w:lang w:val="zh-CN" w:eastAsia="zh-CN"/>
        </w:rPr>
        <w:t>具体采购内容详见招标文件第三章。</w:t>
      </w:r>
    </w:p>
    <w:p>
      <w:pPr>
        <w:spacing w:line="360" w:lineRule="auto"/>
        <w:ind w:firstLine="422" w:firstLineChars="200"/>
        <w:rPr>
          <w:rFonts w:hint="default" w:ascii="宋体" w:hAnsi="宋体" w:eastAsia="宋体" w:cs="宋体"/>
          <w:lang w:val="en-US" w:eastAsia="zh-CN"/>
        </w:rPr>
      </w:pPr>
      <w:r>
        <w:rPr>
          <w:rFonts w:hint="eastAsia" w:ascii="宋体" w:hAnsi="宋体" w:cs="宋体"/>
          <w:b/>
          <w:bCs/>
          <w:lang w:val="en-US" w:eastAsia="zh-CN"/>
        </w:rPr>
        <w:t>2</w:t>
      </w:r>
      <w:r>
        <w:rPr>
          <w:rFonts w:hint="eastAsia" w:ascii="宋体" w:hAnsi="宋体" w:cs="宋体"/>
          <w:b/>
          <w:bCs/>
        </w:rPr>
        <w:t>、采购最高限价</w:t>
      </w:r>
      <w:r>
        <w:rPr>
          <w:rFonts w:hint="eastAsia" w:ascii="宋体" w:hAnsi="Times New Roman"/>
          <w:sz w:val="24"/>
          <w:szCs w:val="24"/>
          <w:lang w:val="zh-CN"/>
        </w:rPr>
        <w:t>：</w:t>
      </w:r>
      <w:r>
        <w:rPr>
          <w:rFonts w:hint="eastAsia" w:ascii="Times New Roman" w:hAnsi="Times New Roman"/>
          <w:lang w:val="en-US" w:eastAsia="zh-CN"/>
        </w:rPr>
        <w:t>2</w:t>
      </w:r>
      <w:r>
        <w:rPr>
          <w:rFonts w:hint="eastAsia"/>
          <w:lang w:val="en-US" w:eastAsia="zh-CN"/>
        </w:rPr>
        <w:t>2.9</w:t>
      </w:r>
      <w:r>
        <w:rPr>
          <w:rFonts w:hint="eastAsia" w:ascii="Times New Roman" w:hAnsi="Times New Roman"/>
          <w:lang w:val="en-US" w:eastAsia="zh-CN"/>
        </w:rPr>
        <w:t>万元人民币。</w:t>
      </w:r>
    </w:p>
    <w:p>
      <w:pPr>
        <w:spacing w:line="360" w:lineRule="auto"/>
        <w:ind w:firstLine="422" w:firstLineChars="200"/>
        <w:rPr>
          <w:rFonts w:hAnsi="宋体" w:cs="Times New Roman"/>
          <w:b/>
          <w:bCs/>
        </w:rPr>
      </w:pPr>
      <w:r>
        <w:rPr>
          <w:rFonts w:hint="eastAsia" w:ascii="宋体" w:hAnsi="宋体" w:cs="宋体"/>
          <w:b/>
          <w:bCs/>
          <w:lang w:val="en-US" w:eastAsia="zh-CN"/>
        </w:rPr>
        <w:t>3</w:t>
      </w:r>
      <w:r>
        <w:rPr>
          <w:rFonts w:hint="eastAsia" w:ascii="宋体" w:hAnsi="宋体" w:cs="宋体"/>
          <w:b/>
          <w:bCs/>
        </w:rPr>
        <w:t>、</w:t>
      </w:r>
      <w:r>
        <w:rPr>
          <w:rFonts w:hint="eastAsia" w:hAnsi="宋体"/>
          <w:b/>
          <w:bCs/>
          <w:lang w:val="zh-CN"/>
        </w:rPr>
        <w:t>投标人的资格要求</w:t>
      </w:r>
      <w:r>
        <w:rPr>
          <w:rFonts w:hint="eastAsia" w:hAnsi="宋体"/>
          <w:b/>
          <w:bCs/>
        </w:rPr>
        <w:t>：</w:t>
      </w:r>
    </w:p>
    <w:p>
      <w:pPr>
        <w:pStyle w:val="5"/>
        <w:adjustRightInd w:val="0"/>
        <w:snapToGrid w:val="0"/>
        <w:spacing w:line="360" w:lineRule="auto"/>
        <w:ind w:firstLine="481"/>
        <w:rPr>
          <w:rFonts w:hint="eastAsia" w:hAnsi="宋体"/>
          <w:bCs/>
        </w:rPr>
      </w:pPr>
      <w:r>
        <w:rPr>
          <w:rFonts w:hint="eastAsia" w:hAnsi="宋体"/>
        </w:rPr>
        <w:t>（</w:t>
      </w:r>
      <w:r>
        <w:rPr>
          <w:rFonts w:hAnsi="宋体"/>
        </w:rPr>
        <w:t>1</w:t>
      </w:r>
      <w:r>
        <w:rPr>
          <w:rFonts w:hint="eastAsia" w:hAnsi="宋体"/>
        </w:rPr>
        <w:t>）</w:t>
      </w:r>
      <w:r>
        <w:rPr>
          <w:rFonts w:hint="eastAsia" w:hAnsi="宋体"/>
          <w:lang w:val="zh-CN"/>
        </w:rPr>
        <w:t>国内具有独立企业法人资格</w:t>
      </w:r>
      <w:r>
        <w:rPr>
          <w:rFonts w:hint="eastAsia" w:hAnsi="宋体"/>
        </w:rPr>
        <w:t>，</w:t>
      </w:r>
      <w:r>
        <w:rPr>
          <w:rFonts w:hint="eastAsia" w:hAnsi="宋体"/>
          <w:lang w:val="zh-CN"/>
        </w:rPr>
        <w:t>且</w:t>
      </w:r>
      <w:r>
        <w:rPr>
          <w:rFonts w:hint="eastAsia" w:hAnsi="宋体"/>
          <w:bCs/>
        </w:rPr>
        <w:t>参加采购活动前三年内无重大违法经营活动，符合《义乌市国有企业采购管理办法（试行）》第十条供应商应当具备的条件，同时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pStyle w:val="5"/>
        <w:adjustRightInd w:val="0"/>
        <w:snapToGrid w:val="0"/>
        <w:spacing w:line="360" w:lineRule="auto"/>
        <w:ind w:firstLine="481"/>
        <w:rPr>
          <w:rFonts w:hint="eastAsia" w:hAnsi="宋体"/>
          <w:bCs/>
          <w:lang w:val="zh-CN"/>
        </w:rPr>
      </w:pPr>
      <w:r>
        <w:rPr>
          <w:rFonts w:hint="eastAsia" w:hAnsi="宋体"/>
          <w:bCs/>
        </w:rPr>
        <w:t>（2）</w:t>
      </w:r>
      <w:r>
        <w:rPr>
          <w:rFonts w:hint="eastAsia" w:hAnsi="宋体"/>
          <w:bCs/>
          <w:lang w:val="zh-CN"/>
        </w:rPr>
        <w:t>荣获“中国驰名商标”或荣获省市级“知名商号”“著名商标”“名牌”的企业。能满足采购文件规定的生产、配送和服务要求，并具有类似项目实施经验，能够承担本项目实施，并有良好的工作业绩和履约记录。</w:t>
      </w:r>
    </w:p>
    <w:p>
      <w:pPr>
        <w:pStyle w:val="5"/>
        <w:adjustRightInd w:val="0"/>
        <w:snapToGrid w:val="0"/>
        <w:spacing w:line="360" w:lineRule="auto"/>
        <w:ind w:firstLine="481"/>
        <w:rPr>
          <w:rFonts w:hint="eastAsia" w:hAnsi="宋体"/>
          <w:bCs/>
          <w:lang w:val="zh-CN"/>
        </w:rPr>
      </w:pPr>
      <w:r>
        <w:rPr>
          <w:rFonts w:hint="eastAsia" w:hAnsi="宋体"/>
          <w:bCs/>
        </w:rPr>
        <w:t>（3）</w:t>
      </w:r>
      <w:r>
        <w:rPr>
          <w:rFonts w:hint="eastAsia" w:hAnsi="宋体"/>
          <w:bCs/>
          <w:lang w:val="zh-CN"/>
        </w:rPr>
        <w:t>投标人应获得有效的</w:t>
      </w:r>
      <w:r>
        <w:rPr>
          <w:rFonts w:hint="default" w:hAnsi="宋体"/>
          <w:bCs/>
          <w:color w:val="auto"/>
          <w:lang w:val="zh-CN"/>
        </w:rPr>
        <w:t>ISO9001</w:t>
      </w:r>
      <w:r>
        <w:rPr>
          <w:rFonts w:hint="eastAsia" w:hAnsi="宋体"/>
          <w:bCs/>
          <w:lang w:val="zh-CN"/>
        </w:rPr>
        <w:t>系列质量管理体系认证证书、</w:t>
      </w:r>
      <w:r>
        <w:rPr>
          <w:rFonts w:hint="default" w:hAnsi="宋体"/>
          <w:bCs/>
          <w:lang w:val="zh-CN"/>
        </w:rPr>
        <w:t>ISO14001</w:t>
      </w:r>
      <w:r>
        <w:rPr>
          <w:rFonts w:hint="eastAsia" w:hAnsi="宋体"/>
          <w:bCs/>
          <w:lang w:val="zh-CN"/>
        </w:rPr>
        <w:t>系列环境管理体系认证证书、</w:t>
      </w:r>
      <w:r>
        <w:rPr>
          <w:rFonts w:hint="default" w:hAnsi="宋体"/>
          <w:bCs/>
          <w:lang w:val="zh-CN"/>
        </w:rPr>
        <w:t>28001</w:t>
      </w:r>
      <w:r>
        <w:rPr>
          <w:rFonts w:hint="eastAsia" w:hAnsi="宋体"/>
          <w:bCs/>
          <w:lang w:val="zh-CN"/>
        </w:rPr>
        <w:t>职业健康安全管理体系认证证书或者国际</w:t>
      </w:r>
      <w:r>
        <w:rPr>
          <w:rFonts w:hint="eastAsia" w:hAnsi="宋体"/>
          <w:bCs/>
          <w:lang w:val="en-US" w:eastAsia="zh-CN"/>
        </w:rPr>
        <w:t>BSCI认证证书</w:t>
      </w:r>
      <w:r>
        <w:rPr>
          <w:rFonts w:hint="eastAsia" w:hAnsi="宋体"/>
          <w:bCs/>
          <w:lang w:val="zh-CN"/>
        </w:rPr>
        <w:t>。</w:t>
      </w:r>
    </w:p>
    <w:p>
      <w:pPr>
        <w:pStyle w:val="5"/>
        <w:adjustRightInd w:val="0"/>
        <w:snapToGrid w:val="0"/>
        <w:spacing w:line="360" w:lineRule="auto"/>
        <w:ind w:firstLine="481"/>
        <w:rPr>
          <w:rFonts w:hint="eastAsia" w:hAnsi="宋体"/>
          <w:bCs/>
          <w:lang w:val="zh-CN"/>
        </w:rPr>
      </w:pPr>
      <w:r>
        <w:rPr>
          <w:rFonts w:hint="eastAsia" w:hAnsi="宋体"/>
          <w:bCs/>
          <w:lang w:val="zh-CN"/>
        </w:rPr>
        <w:t>（4）本项目谢绝联合体投标。</w:t>
      </w:r>
    </w:p>
    <w:p>
      <w:pPr>
        <w:pStyle w:val="5"/>
        <w:adjustRightInd w:val="0"/>
        <w:snapToGrid w:val="0"/>
        <w:spacing w:line="360" w:lineRule="auto"/>
        <w:ind w:firstLine="422" w:firstLineChars="200"/>
        <w:rPr>
          <w:rFonts w:hint="default" w:hAnsi="宋体"/>
          <w:lang w:val="en-US"/>
        </w:rPr>
      </w:pPr>
      <w:r>
        <w:rPr>
          <w:rFonts w:hint="eastAsia" w:hAnsi="宋体"/>
          <w:b/>
          <w:bCs/>
          <w:lang w:val="en-US" w:eastAsia="zh-CN"/>
        </w:rPr>
        <w:t>4、</w:t>
      </w:r>
      <w:r>
        <w:rPr>
          <w:rFonts w:hint="eastAsia" w:hAnsi="宋体"/>
          <w:b/>
          <w:bCs/>
          <w:lang w:val="zh-CN"/>
        </w:rPr>
        <w:t>报名时间和地点：</w:t>
      </w:r>
      <w:r>
        <w:rPr>
          <w:rFonts w:hint="eastAsia" w:hAnsi="宋体"/>
          <w:lang w:val="zh-CN"/>
        </w:rPr>
        <w:t>于</w:t>
      </w:r>
      <w:r>
        <w:rPr>
          <w:rFonts w:hAnsi="宋体"/>
          <w:highlight w:val="none"/>
          <w:lang w:val="zh-CN"/>
        </w:rPr>
        <w:t>20</w:t>
      </w:r>
      <w:r>
        <w:rPr>
          <w:rFonts w:hint="eastAsia" w:hAnsi="宋体"/>
          <w:highlight w:val="none"/>
          <w:lang w:val="en-US" w:eastAsia="zh-CN"/>
        </w:rPr>
        <w:t>20</w:t>
      </w:r>
      <w:r>
        <w:rPr>
          <w:rFonts w:hint="eastAsia" w:hAnsi="宋体"/>
          <w:highlight w:val="none"/>
          <w:lang w:val="zh-CN"/>
        </w:rPr>
        <w:t>年</w:t>
      </w:r>
      <w:r>
        <w:rPr>
          <w:rFonts w:hint="eastAsia" w:hAnsi="宋体"/>
          <w:highlight w:val="none"/>
          <w:lang w:val="en-US" w:eastAsia="zh-CN"/>
        </w:rPr>
        <w:t>4</w:t>
      </w:r>
      <w:r>
        <w:rPr>
          <w:rFonts w:hint="eastAsia" w:hAnsi="宋体"/>
          <w:highlight w:val="none"/>
          <w:lang w:val="zh-CN"/>
        </w:rPr>
        <w:t>月</w:t>
      </w:r>
      <w:r>
        <w:rPr>
          <w:rFonts w:hint="eastAsia" w:hAnsi="宋体"/>
          <w:highlight w:val="none"/>
          <w:lang w:val="en-US" w:eastAsia="zh-CN"/>
        </w:rPr>
        <w:t>14</w:t>
      </w:r>
      <w:r>
        <w:rPr>
          <w:rFonts w:hint="eastAsia" w:hAnsi="宋体"/>
          <w:highlight w:val="none"/>
          <w:lang w:val="zh-CN"/>
        </w:rPr>
        <w:t>日至</w:t>
      </w:r>
      <w:r>
        <w:rPr>
          <w:rFonts w:hAnsi="宋体"/>
          <w:highlight w:val="none"/>
          <w:lang w:val="zh-CN"/>
        </w:rPr>
        <w:t>20</w:t>
      </w:r>
      <w:r>
        <w:rPr>
          <w:rFonts w:hint="eastAsia" w:hAnsi="宋体"/>
          <w:highlight w:val="none"/>
          <w:lang w:val="en-US" w:eastAsia="zh-CN"/>
        </w:rPr>
        <w:t>20</w:t>
      </w:r>
      <w:r>
        <w:rPr>
          <w:rFonts w:hint="eastAsia" w:hAnsi="宋体"/>
          <w:highlight w:val="none"/>
          <w:lang w:val="zh-CN"/>
        </w:rPr>
        <w:t>年</w:t>
      </w:r>
      <w:r>
        <w:rPr>
          <w:rFonts w:hint="eastAsia" w:hAnsi="宋体"/>
          <w:highlight w:val="none"/>
          <w:lang w:val="en-US" w:eastAsia="zh-CN"/>
        </w:rPr>
        <w:t>4</w:t>
      </w:r>
      <w:r>
        <w:rPr>
          <w:rFonts w:hint="eastAsia" w:hAnsi="宋体"/>
          <w:highlight w:val="none"/>
          <w:lang w:val="zh-CN"/>
        </w:rPr>
        <w:t>月</w:t>
      </w:r>
      <w:r>
        <w:rPr>
          <w:rFonts w:hint="eastAsia" w:hAnsi="宋体"/>
          <w:highlight w:val="none"/>
          <w:lang w:val="en-US" w:eastAsia="zh-CN"/>
        </w:rPr>
        <w:t>29</w:t>
      </w:r>
      <w:r>
        <w:rPr>
          <w:rFonts w:hint="eastAsia" w:hAnsi="宋体"/>
          <w:highlight w:val="none"/>
          <w:lang w:val="zh-CN"/>
        </w:rPr>
        <w:t>日上午</w:t>
      </w:r>
      <w:r>
        <w:rPr>
          <w:rFonts w:hAnsi="宋体"/>
          <w:highlight w:val="none"/>
          <w:lang w:val="zh-CN"/>
        </w:rPr>
        <w:t>9</w:t>
      </w:r>
      <w:r>
        <w:rPr>
          <w:rFonts w:hint="eastAsia" w:hAnsi="宋体"/>
          <w:highlight w:val="none"/>
          <w:lang w:val="zh-CN"/>
        </w:rPr>
        <w:t>：</w:t>
      </w:r>
      <w:r>
        <w:rPr>
          <w:rFonts w:hAnsi="宋体"/>
          <w:highlight w:val="none"/>
          <w:lang w:val="zh-CN"/>
        </w:rPr>
        <w:t>00</w:t>
      </w:r>
      <w:r>
        <w:rPr>
          <w:rFonts w:hint="eastAsia" w:hAnsi="宋体"/>
          <w:highlight w:val="none"/>
          <w:lang w:val="zh-CN"/>
        </w:rPr>
        <w:t>－</w:t>
      </w:r>
      <w:r>
        <w:rPr>
          <w:rFonts w:hAnsi="宋体"/>
          <w:highlight w:val="none"/>
          <w:lang w:val="zh-CN"/>
        </w:rPr>
        <w:t>11</w:t>
      </w:r>
      <w:r>
        <w:rPr>
          <w:rFonts w:hint="eastAsia" w:hAnsi="宋体"/>
          <w:highlight w:val="none"/>
          <w:lang w:val="zh-CN"/>
        </w:rPr>
        <w:t>：</w:t>
      </w:r>
      <w:r>
        <w:rPr>
          <w:rFonts w:hAnsi="宋体"/>
          <w:highlight w:val="none"/>
          <w:lang w:val="zh-CN"/>
        </w:rPr>
        <w:t>30</w:t>
      </w:r>
      <w:r>
        <w:rPr>
          <w:rFonts w:hint="eastAsia" w:hAnsi="宋体"/>
          <w:highlight w:val="none"/>
          <w:lang w:val="zh-CN"/>
        </w:rPr>
        <w:t>，下午</w:t>
      </w:r>
      <w:r>
        <w:rPr>
          <w:rFonts w:hAnsi="宋体"/>
          <w:highlight w:val="none"/>
          <w:lang w:val="zh-CN"/>
        </w:rPr>
        <w:t>1</w:t>
      </w:r>
      <w:r>
        <w:rPr>
          <w:rFonts w:hint="eastAsia" w:hAnsi="宋体"/>
          <w:highlight w:val="none"/>
          <w:lang w:val="zh-CN"/>
        </w:rPr>
        <w:t>：</w:t>
      </w:r>
      <w:r>
        <w:rPr>
          <w:rFonts w:hAnsi="宋体"/>
          <w:highlight w:val="none"/>
          <w:lang w:val="zh-CN"/>
        </w:rPr>
        <w:t>00-5</w:t>
      </w:r>
      <w:r>
        <w:rPr>
          <w:rFonts w:hint="eastAsia" w:hAnsi="宋体"/>
          <w:highlight w:val="none"/>
          <w:lang w:val="zh-CN"/>
        </w:rPr>
        <w:t>：</w:t>
      </w:r>
      <w:r>
        <w:rPr>
          <w:rFonts w:hAnsi="宋体"/>
          <w:highlight w:val="none"/>
          <w:lang w:val="zh-CN"/>
        </w:rPr>
        <w:t>00</w:t>
      </w:r>
      <w:r>
        <w:rPr>
          <w:rFonts w:hint="eastAsia" w:hAnsi="宋体"/>
          <w:highlight w:val="none"/>
          <w:lang w:val="zh-CN"/>
        </w:rPr>
        <w:t>（节假日除外）</w:t>
      </w:r>
      <w:r>
        <w:rPr>
          <w:rFonts w:hint="eastAsia" w:hAnsi="宋体"/>
          <w:lang w:val="zh-CN"/>
        </w:rPr>
        <w:t>到义乌市城投集团</w:t>
      </w:r>
      <w:r>
        <w:rPr>
          <w:rFonts w:hint="eastAsia" w:hAnsi="宋体"/>
          <w:lang w:val="en-US" w:eastAsia="zh-CN"/>
        </w:rPr>
        <w:t>报名并领取招标文件</w:t>
      </w:r>
      <w:r>
        <w:rPr>
          <w:rFonts w:hint="eastAsia" w:hAnsi="宋体"/>
          <w:lang w:val="zh-CN"/>
        </w:rPr>
        <w:t>。详细地址：义乌市雪峰东路</w:t>
      </w:r>
      <w:r>
        <w:rPr>
          <w:rFonts w:hint="eastAsia" w:hAnsi="宋体"/>
          <w:lang w:val="en-US" w:eastAsia="zh-CN"/>
        </w:rPr>
        <w:t>36号城投集团5楼518室，联系人：何先生</w:t>
      </w:r>
      <w:r>
        <w:rPr>
          <w:rFonts w:hint="eastAsia" w:hAnsi="宋体"/>
          <w:lang w:val="zh-CN"/>
        </w:rPr>
        <w:t>，联系电话：</w:t>
      </w:r>
      <w:r>
        <w:rPr>
          <w:rFonts w:hAnsi="宋体"/>
          <w:lang w:val="zh-CN"/>
        </w:rPr>
        <w:t>0579-</w:t>
      </w:r>
      <w:r>
        <w:rPr>
          <w:rFonts w:hint="eastAsia" w:hAnsi="宋体"/>
          <w:lang w:val="en-US" w:eastAsia="zh-CN"/>
        </w:rPr>
        <w:t>85396518</w:t>
      </w:r>
    </w:p>
    <w:p>
      <w:pPr>
        <w:pStyle w:val="5"/>
        <w:adjustRightInd w:val="0"/>
        <w:snapToGrid w:val="0"/>
        <w:spacing w:line="360" w:lineRule="auto"/>
        <w:ind w:firstLine="422" w:firstLineChars="200"/>
        <w:rPr>
          <w:rFonts w:hAnsi="宋体" w:cs="Times New Roman"/>
        </w:rPr>
      </w:pPr>
      <w:r>
        <w:rPr>
          <w:rFonts w:hint="eastAsia" w:hAnsi="宋体"/>
          <w:b/>
          <w:bCs/>
          <w:lang w:val="en-US" w:eastAsia="zh-CN"/>
        </w:rPr>
        <w:t>5、</w:t>
      </w:r>
      <w:r>
        <w:rPr>
          <w:rFonts w:hint="eastAsia" w:hAnsi="宋体"/>
          <w:b/>
          <w:bCs/>
        </w:rPr>
        <w:t>报名时所需资料</w:t>
      </w:r>
      <w:r>
        <w:rPr>
          <w:rFonts w:hint="eastAsia" w:hAnsi="宋体"/>
        </w:rPr>
        <w:t>（复印件或扫描件加盖单位公章、并带原件核对</w:t>
      </w:r>
      <w:r>
        <w:rPr>
          <w:rFonts w:hAnsi="宋体"/>
        </w:rPr>
        <w:t>,</w:t>
      </w:r>
      <w:r>
        <w:rPr>
          <w:rFonts w:hint="eastAsia" w:hAnsi="宋体"/>
        </w:rPr>
        <w:t>相关证件须在有效期内）：</w:t>
      </w:r>
    </w:p>
    <w:p>
      <w:pPr>
        <w:pStyle w:val="5"/>
        <w:adjustRightInd w:val="0"/>
        <w:snapToGrid w:val="0"/>
        <w:spacing w:line="360" w:lineRule="auto"/>
        <w:ind w:firstLine="420" w:firstLineChars="200"/>
        <w:rPr>
          <w:rFonts w:cs="Times New Roman"/>
        </w:rPr>
      </w:pPr>
      <w:r>
        <w:rPr>
          <w:rFonts w:hint="eastAsia"/>
        </w:rPr>
        <w:t>（</w:t>
      </w:r>
      <w:r>
        <w:t>1</w:t>
      </w:r>
      <w:r>
        <w:rPr>
          <w:rFonts w:hint="eastAsia"/>
        </w:rPr>
        <w:t>）单位营业执照副本；</w:t>
      </w:r>
    </w:p>
    <w:p>
      <w:pPr>
        <w:pStyle w:val="5"/>
        <w:adjustRightInd w:val="0"/>
        <w:snapToGrid w:val="0"/>
        <w:spacing w:line="360" w:lineRule="auto"/>
        <w:ind w:firstLine="420" w:firstLineChars="200"/>
        <w:rPr>
          <w:rFonts w:hint="eastAsia"/>
        </w:rPr>
      </w:pPr>
      <w:r>
        <w:rPr>
          <w:rFonts w:hint="eastAsia"/>
        </w:rPr>
        <w:t>（</w:t>
      </w:r>
      <w:r>
        <w:t>2</w:t>
      </w:r>
      <w:r>
        <w:rPr>
          <w:rFonts w:hint="eastAsia"/>
        </w:rPr>
        <w:t>）法定代表人授权书（原件）及法定代表人身份证复印件；</w:t>
      </w:r>
    </w:p>
    <w:p>
      <w:pPr>
        <w:pStyle w:val="5"/>
        <w:adjustRightInd w:val="0"/>
        <w:snapToGrid w:val="0"/>
        <w:spacing w:line="360" w:lineRule="auto"/>
        <w:ind w:firstLine="420" w:firstLineChars="200"/>
        <w:rPr>
          <w:rFonts w:cs="Times New Roman"/>
        </w:rPr>
      </w:pPr>
      <w:r>
        <w:rPr>
          <w:rFonts w:hint="eastAsia"/>
        </w:rPr>
        <w:t>（</w:t>
      </w:r>
      <w:r>
        <w:t>3</w:t>
      </w:r>
      <w:r>
        <w:rPr>
          <w:rFonts w:hint="eastAsia"/>
        </w:rPr>
        <w:t>）被授权人身份证；</w:t>
      </w:r>
    </w:p>
    <w:p>
      <w:pPr>
        <w:pStyle w:val="5"/>
        <w:adjustRightInd w:val="0"/>
        <w:snapToGrid w:val="0"/>
        <w:spacing w:line="360" w:lineRule="auto"/>
        <w:ind w:firstLine="420" w:firstLineChars="200"/>
        <w:rPr>
          <w:rFonts w:hint="eastAsia" w:eastAsia="宋体" w:cs="Times New Roman"/>
          <w:color w:val="000000"/>
          <w:lang w:eastAsia="zh-CN"/>
        </w:rPr>
      </w:pPr>
      <w:r>
        <w:rPr>
          <w:rFonts w:hint="eastAsia"/>
        </w:rPr>
        <w:t>（</w:t>
      </w:r>
      <w:r>
        <w:t>4</w:t>
      </w:r>
      <w:r>
        <w:rPr>
          <w:rFonts w:hint="eastAsia"/>
        </w:rPr>
        <w:t>）</w:t>
      </w:r>
      <w:r>
        <w:rPr>
          <w:rFonts w:hint="eastAsia"/>
          <w:lang w:eastAsia="zh-CN"/>
        </w:rPr>
        <w:t>中国驰名商标品牌企业认证证书或</w:t>
      </w:r>
      <w:r>
        <w:rPr>
          <w:rFonts w:hint="eastAsia" w:hAnsi="宋体"/>
          <w:bCs/>
          <w:lang w:val="zh-CN"/>
        </w:rPr>
        <w:t>省市级“知名商号”“著名商标”“名牌”证书</w:t>
      </w:r>
      <w:r>
        <w:rPr>
          <w:rFonts w:hint="eastAsia"/>
          <w:lang w:eastAsia="zh-CN"/>
        </w:rPr>
        <w:t>；</w:t>
      </w:r>
    </w:p>
    <w:p>
      <w:pPr>
        <w:pStyle w:val="5"/>
        <w:adjustRightInd w:val="0"/>
        <w:snapToGrid w:val="0"/>
        <w:spacing w:line="360" w:lineRule="auto"/>
        <w:ind w:firstLine="420" w:firstLineChars="200"/>
        <w:rPr>
          <w:rFonts w:hint="eastAsia"/>
          <w:color w:val="000000"/>
        </w:rPr>
      </w:pPr>
      <w:r>
        <w:rPr>
          <w:rFonts w:hint="eastAsia"/>
          <w:color w:val="000000"/>
        </w:rPr>
        <w:t>（5）</w:t>
      </w:r>
      <w:r>
        <w:rPr>
          <w:rFonts w:hint="default" w:hAnsi="宋体"/>
          <w:bCs/>
          <w:lang w:val="zh-CN"/>
        </w:rPr>
        <w:t>ISO9001</w:t>
      </w:r>
      <w:r>
        <w:rPr>
          <w:rFonts w:hint="eastAsia" w:hAnsi="宋体"/>
          <w:bCs/>
          <w:lang w:val="zh-CN"/>
        </w:rPr>
        <w:t>系列质量管理体系认证证书、</w:t>
      </w:r>
      <w:r>
        <w:rPr>
          <w:rFonts w:hint="default" w:hAnsi="宋体"/>
          <w:bCs/>
          <w:lang w:val="zh-CN"/>
        </w:rPr>
        <w:t>ISO14001</w:t>
      </w:r>
      <w:r>
        <w:rPr>
          <w:rFonts w:hint="eastAsia" w:hAnsi="宋体"/>
          <w:bCs/>
          <w:lang w:val="zh-CN"/>
        </w:rPr>
        <w:t>系列环境管理体系认证证书、</w:t>
      </w:r>
      <w:r>
        <w:rPr>
          <w:rFonts w:hint="eastAsia" w:hAnsi="宋体"/>
          <w:bCs/>
          <w:color w:val="auto"/>
          <w:lang w:val="en-US" w:eastAsia="zh-CN"/>
        </w:rPr>
        <w:t>SAS1</w:t>
      </w:r>
      <w:r>
        <w:rPr>
          <w:rFonts w:hint="default" w:hAnsi="宋体"/>
          <w:bCs/>
          <w:color w:val="auto"/>
          <w:lang w:val="zh-CN"/>
        </w:rPr>
        <w:t>8001</w:t>
      </w:r>
      <w:r>
        <w:rPr>
          <w:rFonts w:hint="eastAsia" w:hAnsi="宋体"/>
          <w:bCs/>
          <w:lang w:val="zh-CN"/>
        </w:rPr>
        <w:t>职业健康安全管理体系认证证书或者国际</w:t>
      </w:r>
      <w:r>
        <w:rPr>
          <w:rFonts w:hint="eastAsia" w:hAnsi="宋体"/>
          <w:bCs/>
          <w:lang w:val="en-US" w:eastAsia="zh-CN"/>
        </w:rPr>
        <w:t>BSCI认证证书</w:t>
      </w:r>
      <w:r>
        <w:rPr>
          <w:rFonts w:hint="eastAsia"/>
          <w:color w:val="000000"/>
        </w:rPr>
        <w:t>；</w:t>
      </w:r>
    </w:p>
    <w:p>
      <w:pPr>
        <w:pStyle w:val="5"/>
        <w:adjustRightInd w:val="0"/>
        <w:snapToGrid w:val="0"/>
        <w:spacing w:line="360" w:lineRule="auto"/>
        <w:ind w:firstLine="420" w:firstLineChars="200"/>
        <w:rPr>
          <w:rFonts w:hint="eastAsia" w:hAnsi="宋体"/>
        </w:rPr>
      </w:pPr>
      <w:r>
        <w:rPr>
          <w:rFonts w:hint="eastAsia"/>
          <w:color w:val="000000"/>
        </w:rPr>
        <w:t>（6）</w:t>
      </w:r>
      <w:r>
        <w:rPr>
          <w:rFonts w:hint="eastAsia" w:hAnsi="宋体"/>
        </w:rPr>
        <w:t>招标邀请函。</w:t>
      </w:r>
    </w:p>
    <w:p>
      <w:pPr>
        <w:pStyle w:val="5"/>
        <w:adjustRightInd w:val="0"/>
        <w:snapToGrid w:val="0"/>
        <w:spacing w:line="360" w:lineRule="auto"/>
        <w:ind w:firstLine="422" w:firstLineChars="200"/>
        <w:rPr>
          <w:rFonts w:cs="Times New Roman"/>
        </w:rPr>
      </w:pPr>
      <w:r>
        <w:rPr>
          <w:rFonts w:hint="eastAsia"/>
          <w:b/>
          <w:bCs/>
          <w:lang w:val="en-US" w:eastAsia="zh-CN"/>
        </w:rPr>
        <w:t>6、</w:t>
      </w:r>
      <w:r>
        <w:rPr>
          <w:rFonts w:hint="eastAsia"/>
          <w:b/>
          <w:bCs/>
        </w:rPr>
        <w:t>技术答疑：</w:t>
      </w:r>
      <w:r>
        <w:rPr>
          <w:rFonts w:hint="eastAsia"/>
        </w:rPr>
        <w:t>供应商认为采购文件使自己的权益受到损害的，请于</w:t>
      </w:r>
      <w:r>
        <w:rPr>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22</w:t>
      </w:r>
      <w:r>
        <w:rPr>
          <w:rFonts w:hint="eastAsia"/>
          <w:highlight w:val="none"/>
        </w:rPr>
        <w:t>日</w:t>
      </w:r>
      <w:r>
        <w:rPr>
          <w:rFonts w:hint="eastAsia"/>
        </w:rPr>
        <w:t>下午</w:t>
      </w:r>
      <w:r>
        <w:t>5:00</w:t>
      </w:r>
      <w:r>
        <w:rPr>
          <w:rFonts w:hint="eastAsia"/>
        </w:rPr>
        <w:t>前以书面形式向采购人提出质疑。质疑以书面方式提交至</w:t>
      </w:r>
      <w:r>
        <w:rPr>
          <w:rFonts w:hint="eastAsia" w:hAnsi="宋体"/>
        </w:rPr>
        <w:t>义乌市</w:t>
      </w:r>
      <w:r>
        <w:rPr>
          <w:rFonts w:hint="eastAsia" w:hAnsi="宋体"/>
          <w:lang w:eastAsia="zh-CN"/>
        </w:rPr>
        <w:t>城市投资建设集团</w:t>
      </w:r>
      <w:r>
        <w:rPr>
          <w:rFonts w:hint="eastAsia" w:hAnsi="宋体"/>
        </w:rPr>
        <w:t>有限公司</w:t>
      </w:r>
      <w:r>
        <w:rPr>
          <w:rFonts w:hint="eastAsia"/>
        </w:rPr>
        <w:t>：</w:t>
      </w:r>
      <w:r>
        <w:rPr>
          <w:rFonts w:hint="eastAsia" w:hAnsi="宋体"/>
          <w:lang w:val="en-US" w:eastAsia="zh-CN"/>
        </w:rPr>
        <w:t>何先生</w:t>
      </w:r>
      <w:r>
        <w:rPr>
          <w:rFonts w:hint="eastAsia" w:hAnsi="宋体"/>
          <w:lang w:val="zh-CN"/>
        </w:rPr>
        <w:t>，</w:t>
      </w:r>
      <w:r>
        <w:rPr>
          <w:rFonts w:hAnsi="宋体"/>
          <w:lang w:val="zh-CN"/>
        </w:rPr>
        <w:t>0579-</w:t>
      </w:r>
      <w:r>
        <w:rPr>
          <w:rFonts w:hint="eastAsia" w:hAnsi="宋体"/>
          <w:lang w:val="en-US" w:eastAsia="zh-CN"/>
        </w:rPr>
        <w:t>85396578</w:t>
      </w:r>
    </w:p>
    <w:p>
      <w:pPr>
        <w:pStyle w:val="5"/>
        <w:adjustRightInd w:val="0"/>
        <w:snapToGrid w:val="0"/>
        <w:spacing w:line="360" w:lineRule="auto"/>
        <w:ind w:firstLine="422" w:firstLineChars="200"/>
        <w:rPr>
          <w:rFonts w:cs="Times New Roman"/>
          <w:highlight w:val="none"/>
        </w:rPr>
      </w:pPr>
      <w:r>
        <w:rPr>
          <w:rFonts w:hint="eastAsia"/>
          <w:b/>
          <w:bCs/>
          <w:lang w:val="en-US" w:eastAsia="zh-CN"/>
        </w:rPr>
        <w:t>7、</w:t>
      </w:r>
      <w:r>
        <w:rPr>
          <w:rFonts w:hint="eastAsia"/>
          <w:b/>
          <w:bCs/>
        </w:rPr>
        <w:t>递交投标文件截止时间及地点：</w:t>
      </w:r>
      <w:r>
        <w:rPr>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30</w:t>
      </w:r>
      <w:r>
        <w:rPr>
          <w:rFonts w:hint="eastAsia"/>
          <w:highlight w:val="none"/>
        </w:rPr>
        <w:t>日上午</w:t>
      </w:r>
      <w:r>
        <w:rPr>
          <w:rFonts w:hint="eastAsia"/>
          <w:highlight w:val="none"/>
          <w:lang w:val="en-US" w:eastAsia="zh-CN"/>
        </w:rPr>
        <w:t>10</w:t>
      </w:r>
      <w:r>
        <w:rPr>
          <w:rFonts w:hint="eastAsia"/>
          <w:highlight w:val="none"/>
        </w:rPr>
        <w:t>时</w:t>
      </w:r>
    </w:p>
    <w:p>
      <w:pPr>
        <w:pStyle w:val="5"/>
        <w:adjustRightInd w:val="0"/>
        <w:snapToGrid w:val="0"/>
        <w:spacing w:line="360" w:lineRule="auto"/>
        <w:ind w:firstLine="420" w:firstLineChars="200"/>
        <w:rPr>
          <w:rFonts w:hAnsi="宋体" w:cs="Times New Roman"/>
        </w:rPr>
      </w:pPr>
      <w:r>
        <w:rPr>
          <w:rFonts w:hint="eastAsia"/>
        </w:rPr>
        <w:t>投标人应与</w:t>
      </w:r>
      <w:r>
        <w:rPr>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30</w:t>
      </w:r>
      <w:r>
        <w:rPr>
          <w:rFonts w:hint="eastAsia"/>
          <w:highlight w:val="none"/>
        </w:rPr>
        <w:t>日上午</w:t>
      </w:r>
      <w:r>
        <w:rPr>
          <w:highlight w:val="none"/>
        </w:rPr>
        <w:t>10</w:t>
      </w:r>
      <w:r>
        <w:rPr>
          <w:rFonts w:hint="eastAsia"/>
        </w:rPr>
        <w:t>时前将投标文件密封送至</w:t>
      </w:r>
      <w:r>
        <w:rPr>
          <w:rFonts w:hint="eastAsia"/>
          <w:lang w:eastAsia="zh-CN"/>
        </w:rPr>
        <w:t>义乌市雪峰东路</w:t>
      </w:r>
      <w:r>
        <w:rPr>
          <w:rFonts w:hint="eastAsia"/>
          <w:lang w:val="en-US" w:eastAsia="zh-CN"/>
        </w:rPr>
        <w:t>36号</w:t>
      </w:r>
      <w:r>
        <w:rPr>
          <w:rFonts w:hint="eastAsia" w:hAnsi="宋体"/>
          <w:highlight w:val="none"/>
          <w:lang w:val="en-US" w:eastAsia="zh-CN"/>
        </w:rPr>
        <w:t>城投集团</w:t>
      </w:r>
      <w:r>
        <w:rPr>
          <w:rFonts w:hint="eastAsia"/>
          <w:lang w:val="en-US" w:eastAsia="zh-CN"/>
        </w:rPr>
        <w:t>一楼接待室</w:t>
      </w:r>
      <w:r>
        <w:rPr>
          <w:rFonts w:hint="eastAsia"/>
        </w:rPr>
        <w:t>，逾期送达或未按要求密封将予以拒收。</w:t>
      </w:r>
    </w:p>
    <w:p>
      <w:pPr>
        <w:pStyle w:val="5"/>
        <w:adjustRightInd w:val="0"/>
        <w:snapToGrid w:val="0"/>
        <w:spacing w:line="360" w:lineRule="auto"/>
        <w:ind w:firstLine="481"/>
        <w:rPr>
          <w:rFonts w:hAnsi="宋体"/>
        </w:rPr>
      </w:pPr>
      <w:r>
        <w:rPr>
          <w:rFonts w:hint="eastAsia" w:hAnsi="宋体"/>
          <w:b/>
          <w:bCs/>
          <w:lang w:val="en-US" w:eastAsia="zh-CN"/>
        </w:rPr>
        <w:t>8、</w:t>
      </w:r>
      <w:r>
        <w:rPr>
          <w:rFonts w:hint="eastAsia" w:hAnsi="宋体"/>
          <w:b/>
          <w:bCs/>
        </w:rPr>
        <w:t>开标时间及地点</w:t>
      </w:r>
      <w:r>
        <w:rPr>
          <w:rFonts w:hint="eastAsia" w:hAnsi="宋体"/>
          <w:b/>
          <w:bCs/>
          <w:highlight w:val="none"/>
        </w:rPr>
        <w:t>：</w:t>
      </w:r>
      <w:r>
        <w:rPr>
          <w:rFonts w:hAnsi="宋体"/>
          <w:b/>
          <w:bCs/>
          <w:highlight w:val="none"/>
        </w:rPr>
        <w:t>20</w:t>
      </w:r>
      <w:r>
        <w:rPr>
          <w:rFonts w:hint="eastAsia" w:hAnsi="宋体"/>
          <w:b/>
          <w:bCs/>
          <w:highlight w:val="none"/>
          <w:lang w:val="en-US" w:eastAsia="zh-CN"/>
        </w:rPr>
        <w:t>20</w:t>
      </w:r>
      <w:r>
        <w:rPr>
          <w:rFonts w:hint="eastAsia" w:hAnsi="宋体"/>
          <w:b/>
          <w:bCs/>
          <w:highlight w:val="none"/>
        </w:rPr>
        <w:t>年</w:t>
      </w:r>
      <w:r>
        <w:rPr>
          <w:rFonts w:hint="eastAsia" w:hAnsi="宋体"/>
          <w:b/>
          <w:bCs/>
          <w:highlight w:val="none"/>
          <w:lang w:val="en-US" w:eastAsia="zh-CN"/>
        </w:rPr>
        <w:t>4</w:t>
      </w:r>
      <w:r>
        <w:rPr>
          <w:rFonts w:hint="eastAsia" w:hAnsi="宋体"/>
          <w:b/>
          <w:bCs/>
          <w:highlight w:val="none"/>
        </w:rPr>
        <w:t>月</w:t>
      </w:r>
      <w:r>
        <w:rPr>
          <w:rFonts w:hint="eastAsia" w:hAnsi="宋体"/>
          <w:b/>
          <w:bCs/>
          <w:highlight w:val="none"/>
          <w:lang w:val="en-US" w:eastAsia="zh-CN"/>
        </w:rPr>
        <w:t>30</w:t>
      </w:r>
      <w:r>
        <w:rPr>
          <w:rFonts w:hint="eastAsia" w:hAnsi="宋体"/>
          <w:b/>
          <w:bCs/>
          <w:highlight w:val="none"/>
        </w:rPr>
        <w:t>日上午</w:t>
      </w:r>
      <w:r>
        <w:rPr>
          <w:rFonts w:hAnsi="宋体"/>
          <w:b/>
          <w:bCs/>
          <w:highlight w:val="none"/>
        </w:rPr>
        <w:t xml:space="preserve">10:00 </w:t>
      </w:r>
      <w:r>
        <w:rPr>
          <w:rFonts w:hint="eastAsia" w:hAnsi="宋体"/>
          <w:highlight w:val="none"/>
          <w:lang w:eastAsia="zh-CN"/>
        </w:rPr>
        <w:t>义乌市雪峰东路</w:t>
      </w:r>
      <w:r>
        <w:rPr>
          <w:rFonts w:hint="eastAsia" w:hAnsi="宋体"/>
          <w:highlight w:val="none"/>
          <w:lang w:val="en-US" w:eastAsia="zh-CN"/>
        </w:rPr>
        <w:t>36号城投集团一楼接待室</w:t>
      </w:r>
      <w:r>
        <w:rPr>
          <w:rFonts w:hAnsi="宋体"/>
        </w:rPr>
        <w:t xml:space="preserve">    </w:t>
      </w:r>
    </w:p>
    <w:p>
      <w:pPr>
        <w:pStyle w:val="5"/>
        <w:adjustRightInd w:val="0"/>
        <w:snapToGrid w:val="0"/>
        <w:spacing w:line="360" w:lineRule="auto"/>
        <w:ind w:firstLine="481"/>
        <w:rPr>
          <w:rFonts w:hint="eastAsia" w:hAnsi="宋体" w:cs="Times New Roman"/>
        </w:rPr>
      </w:pPr>
      <w:r>
        <w:rPr>
          <w:rFonts w:hint="eastAsia" w:hAnsi="宋体"/>
          <w:b/>
          <w:bCs/>
          <w:lang w:val="en-US" w:eastAsia="zh-CN"/>
        </w:rPr>
        <w:t>9、</w:t>
      </w:r>
      <w:r>
        <w:rPr>
          <w:rFonts w:hint="eastAsia" w:hAnsi="宋体"/>
          <w:b/>
          <w:bCs/>
        </w:rPr>
        <w:t>投标保证金</w:t>
      </w:r>
      <w:r>
        <w:rPr>
          <w:rFonts w:hint="eastAsia" w:hAnsi="宋体"/>
        </w:rPr>
        <w:t>：无</w:t>
      </w:r>
    </w:p>
    <w:p>
      <w:pPr>
        <w:pStyle w:val="5"/>
        <w:adjustRightInd w:val="0"/>
        <w:snapToGrid w:val="0"/>
        <w:spacing w:line="360" w:lineRule="auto"/>
        <w:ind w:firstLine="481"/>
        <w:rPr>
          <w:rFonts w:hAnsi="宋体" w:cs="Times New Roman"/>
          <w:b/>
          <w:bCs/>
        </w:rPr>
      </w:pPr>
      <w:r>
        <w:rPr>
          <w:rFonts w:hint="eastAsia" w:hAnsi="宋体"/>
          <w:b/>
          <w:bCs/>
          <w:lang w:val="en-US" w:eastAsia="zh-CN"/>
        </w:rPr>
        <w:t>10</w:t>
      </w:r>
      <w:r>
        <w:rPr>
          <w:rFonts w:hint="eastAsia" w:hAnsi="宋体"/>
          <w:b/>
          <w:bCs/>
        </w:rPr>
        <w:t>、业务咨询：</w:t>
      </w:r>
    </w:p>
    <w:p>
      <w:pPr>
        <w:autoSpaceDE w:val="0"/>
        <w:autoSpaceDN w:val="0"/>
        <w:adjustRightInd w:val="0"/>
        <w:spacing w:line="360" w:lineRule="auto"/>
        <w:ind w:firstLine="420" w:firstLineChars="200"/>
        <w:rPr>
          <w:rFonts w:hint="eastAsia" w:ascii="宋体" w:hAnsi="Courier New" w:eastAsia="宋体" w:cs="宋体"/>
          <w:kern w:val="0"/>
          <w:sz w:val="21"/>
          <w:szCs w:val="21"/>
          <w:lang w:val="en-US" w:eastAsia="zh-CN" w:bidi="ar-SA"/>
        </w:rPr>
      </w:pPr>
      <w:r>
        <w:rPr>
          <w:rFonts w:hint="eastAsia" w:ascii="宋体" w:hAnsi="Courier New" w:eastAsia="宋体" w:cs="宋体"/>
          <w:kern w:val="0"/>
          <w:sz w:val="21"/>
          <w:szCs w:val="21"/>
          <w:lang w:val="zh-CN" w:eastAsia="zh-CN" w:bidi="ar-SA"/>
        </w:rPr>
        <w:t>采购人：义乌市城市投资建设集团有限公司</w:t>
      </w:r>
    </w:p>
    <w:p>
      <w:pPr>
        <w:autoSpaceDE w:val="0"/>
        <w:autoSpaceDN w:val="0"/>
        <w:adjustRightInd w:val="0"/>
        <w:spacing w:line="360" w:lineRule="auto"/>
        <w:rPr>
          <w:rFonts w:hint="default" w:ascii="宋体" w:hAnsi="Courier New" w:eastAsia="宋体" w:cs="宋体"/>
          <w:kern w:val="0"/>
          <w:sz w:val="21"/>
          <w:szCs w:val="21"/>
          <w:lang w:val="en-US" w:eastAsia="zh-CN" w:bidi="ar-SA"/>
        </w:rPr>
      </w:pPr>
      <w:r>
        <w:rPr>
          <w:rFonts w:hint="eastAsia" w:ascii="宋体" w:hAnsi="Courier New" w:eastAsia="宋体" w:cs="宋体"/>
          <w:kern w:val="0"/>
          <w:sz w:val="21"/>
          <w:szCs w:val="21"/>
          <w:lang w:val="zh-CN" w:eastAsia="zh-CN" w:bidi="ar-SA"/>
        </w:rPr>
        <w:t>　　详细地址：义乌市雪峰东路</w:t>
      </w:r>
      <w:r>
        <w:rPr>
          <w:rFonts w:hint="default" w:ascii="宋体" w:hAnsi="Courier New" w:eastAsia="宋体" w:cs="宋体"/>
          <w:kern w:val="0"/>
          <w:sz w:val="21"/>
          <w:szCs w:val="21"/>
          <w:lang w:val="zh-CN" w:eastAsia="zh-CN" w:bidi="ar-SA"/>
        </w:rPr>
        <w:t>36</w:t>
      </w:r>
      <w:r>
        <w:rPr>
          <w:rFonts w:hint="eastAsia" w:ascii="宋体" w:hAnsi="Courier New" w:eastAsia="宋体" w:cs="宋体"/>
          <w:kern w:val="0"/>
          <w:sz w:val="21"/>
          <w:szCs w:val="21"/>
          <w:lang w:val="zh-CN" w:eastAsia="zh-CN" w:bidi="ar-SA"/>
        </w:rPr>
        <w:t>号</w:t>
      </w:r>
      <w:r>
        <w:rPr>
          <w:rFonts w:hint="eastAsia" w:ascii="宋体" w:hAnsi="Courier New" w:eastAsia="宋体" w:cs="宋体"/>
          <w:kern w:val="0"/>
          <w:sz w:val="21"/>
          <w:szCs w:val="21"/>
          <w:lang w:val="en-US" w:eastAsia="zh-CN" w:bidi="ar-SA"/>
        </w:rPr>
        <w:t>518</w:t>
      </w:r>
    </w:p>
    <w:p>
      <w:pPr>
        <w:autoSpaceDE w:val="0"/>
        <w:autoSpaceDN w:val="0"/>
        <w:adjustRightInd w:val="0"/>
        <w:spacing w:line="360" w:lineRule="auto"/>
        <w:ind w:firstLine="480" w:firstLineChars="0"/>
        <w:rPr>
          <w:rFonts w:hint="eastAsia" w:ascii="宋体" w:hAnsi="Courier New" w:eastAsia="宋体" w:cs="宋体"/>
          <w:kern w:val="0"/>
          <w:sz w:val="21"/>
          <w:szCs w:val="21"/>
          <w:lang w:val="en-US" w:eastAsia="zh-CN" w:bidi="ar-SA"/>
        </w:rPr>
      </w:pPr>
      <w:r>
        <w:rPr>
          <w:rFonts w:hint="eastAsia" w:ascii="宋体" w:hAnsi="Courier New" w:eastAsia="宋体" w:cs="宋体"/>
          <w:kern w:val="0"/>
          <w:sz w:val="21"/>
          <w:szCs w:val="21"/>
          <w:lang w:val="zh-CN" w:eastAsia="zh-CN" w:bidi="ar-SA"/>
        </w:rPr>
        <w:t>联系人：何先生</w:t>
      </w:r>
      <w:r>
        <w:rPr>
          <w:rFonts w:hint="default" w:ascii="宋体" w:hAnsi="Courier New" w:eastAsia="宋体" w:cs="宋体"/>
          <w:kern w:val="0"/>
          <w:sz w:val="21"/>
          <w:szCs w:val="21"/>
          <w:lang w:val="en-US" w:eastAsia="zh-CN" w:bidi="ar-SA"/>
        </w:rPr>
        <w:t xml:space="preserve">                </w:t>
      </w:r>
      <w:r>
        <w:rPr>
          <w:rFonts w:hint="eastAsia" w:ascii="宋体" w:hAnsi="Courier New" w:eastAsia="宋体" w:cs="宋体"/>
          <w:kern w:val="0"/>
          <w:sz w:val="21"/>
          <w:szCs w:val="21"/>
          <w:lang w:val="zh-CN" w:eastAsia="zh-CN" w:bidi="ar-SA"/>
        </w:rPr>
        <w:t>联系方式：</w:t>
      </w:r>
      <w:r>
        <w:rPr>
          <w:rFonts w:hint="default" w:ascii="宋体" w:hAnsi="Courier New" w:eastAsia="宋体" w:cs="宋体"/>
          <w:kern w:val="0"/>
          <w:sz w:val="21"/>
          <w:szCs w:val="21"/>
          <w:lang w:val="en-US" w:eastAsia="zh-CN" w:bidi="ar-SA"/>
        </w:rPr>
        <w:t>(0579)85396518</w:t>
      </w:r>
    </w:p>
    <w:p>
      <w:pPr>
        <w:pStyle w:val="5"/>
        <w:adjustRightInd w:val="0"/>
        <w:snapToGrid w:val="0"/>
        <w:spacing w:line="360" w:lineRule="auto"/>
        <w:rPr>
          <w:rFonts w:hint="eastAsia" w:hAnsi="宋体" w:cs="Times New Roman"/>
        </w:rPr>
      </w:pPr>
    </w:p>
    <w:p>
      <w:pPr>
        <w:pStyle w:val="5"/>
        <w:adjustRightInd w:val="0"/>
        <w:snapToGrid w:val="0"/>
        <w:spacing w:line="360" w:lineRule="auto"/>
        <w:rPr>
          <w:rFonts w:hint="eastAsia" w:hAnsi="宋体" w:cs="Times New Roman"/>
        </w:rPr>
      </w:pPr>
    </w:p>
    <w:p>
      <w:pPr>
        <w:autoSpaceDE w:val="0"/>
        <w:autoSpaceDN w:val="0"/>
        <w:adjustRightInd w:val="0"/>
        <w:spacing w:line="360" w:lineRule="auto"/>
        <w:ind w:firstLine="6090" w:firstLineChars="2900"/>
        <w:rPr>
          <w:rFonts w:hint="eastAsia" w:ascii="宋体" w:hAnsi="Courier New" w:eastAsia="宋体" w:cs="宋体"/>
          <w:kern w:val="0"/>
          <w:sz w:val="21"/>
          <w:szCs w:val="21"/>
          <w:lang w:val="zh-CN" w:eastAsia="zh-CN" w:bidi="ar-SA"/>
        </w:rPr>
      </w:pPr>
      <w:r>
        <w:rPr>
          <w:rFonts w:hint="eastAsia" w:ascii="宋体" w:hAnsi="Courier New" w:eastAsia="宋体" w:cs="宋体"/>
          <w:kern w:val="0"/>
          <w:sz w:val="21"/>
          <w:szCs w:val="21"/>
          <w:lang w:val="zh-CN" w:eastAsia="zh-CN" w:bidi="ar-SA"/>
        </w:rPr>
        <w:t>义乌市城市投资建设集团有限公司</w:t>
      </w:r>
    </w:p>
    <w:p>
      <w:pPr>
        <w:pStyle w:val="5"/>
        <w:wordWrap w:val="0"/>
        <w:adjustRightInd w:val="0"/>
        <w:snapToGrid w:val="0"/>
        <w:spacing w:line="360" w:lineRule="auto"/>
        <w:jc w:val="center"/>
        <w:rPr>
          <w:rFonts w:hint="eastAsia" w:hAnsi="宋体"/>
        </w:rPr>
      </w:pPr>
      <w:r>
        <w:rPr>
          <w:rFonts w:hint="eastAsia" w:hAnsi="宋体"/>
          <w:lang w:val="en-US" w:eastAsia="zh-CN"/>
        </w:rPr>
        <w:t xml:space="preserve">                                                                        </w:t>
      </w:r>
      <w:r>
        <w:rPr>
          <w:rFonts w:hint="eastAsia" w:hAnsi="宋体"/>
        </w:rPr>
        <w:t>20</w:t>
      </w:r>
      <w:r>
        <w:rPr>
          <w:rFonts w:hint="eastAsia" w:hAnsi="宋体"/>
          <w:lang w:val="en-US" w:eastAsia="zh-CN"/>
        </w:rPr>
        <w:t>20</w:t>
      </w:r>
      <w:r>
        <w:rPr>
          <w:rFonts w:hint="eastAsia" w:hAnsi="宋体"/>
        </w:rPr>
        <w:t>年</w:t>
      </w:r>
      <w:r>
        <w:rPr>
          <w:rFonts w:hint="eastAsia" w:hAnsi="宋体"/>
          <w:lang w:val="en-US" w:eastAsia="zh-CN"/>
        </w:rPr>
        <w:t>4月14</w:t>
      </w:r>
      <w:r>
        <w:rPr>
          <w:rFonts w:hint="eastAsia" w:hAnsi="宋体"/>
        </w:rPr>
        <w:t>日</w:t>
      </w:r>
    </w:p>
    <w:p>
      <w:pPr>
        <w:pStyle w:val="5"/>
        <w:adjustRightInd w:val="0"/>
        <w:snapToGrid w:val="0"/>
        <w:spacing w:line="360" w:lineRule="auto"/>
        <w:jc w:val="right"/>
        <w:rPr>
          <w:rFonts w:hAnsi="宋体" w:cs="Times New Roman"/>
        </w:rPr>
      </w:pPr>
    </w:p>
    <w:p>
      <w:pPr>
        <w:spacing w:line="360" w:lineRule="auto"/>
        <w:ind w:firstLine="602" w:firstLineChars="200"/>
        <w:jc w:val="center"/>
        <w:rPr>
          <w:rFonts w:hint="eastAsia" w:ascii="宋体" w:hAnsi="宋体" w:cs="宋体"/>
          <w:b/>
          <w:bCs/>
          <w:sz w:val="30"/>
          <w:szCs w:val="30"/>
        </w:rPr>
      </w:pPr>
    </w:p>
    <w:p>
      <w:pPr>
        <w:spacing w:line="360" w:lineRule="auto"/>
        <w:ind w:firstLine="602" w:firstLineChars="200"/>
        <w:jc w:val="center"/>
        <w:rPr>
          <w:rFonts w:hint="eastAsia" w:ascii="宋体" w:hAnsi="宋体" w:cs="宋体"/>
          <w:b/>
          <w:bCs/>
          <w:sz w:val="30"/>
          <w:szCs w:val="30"/>
        </w:rPr>
      </w:pPr>
    </w:p>
    <w:p>
      <w:pPr>
        <w:spacing w:line="360" w:lineRule="auto"/>
        <w:ind w:firstLine="602" w:firstLineChars="200"/>
        <w:jc w:val="center"/>
        <w:rPr>
          <w:rFonts w:hint="eastAsia" w:ascii="宋体" w:hAnsi="宋体" w:cs="宋体"/>
          <w:b/>
          <w:bCs/>
          <w:sz w:val="30"/>
          <w:szCs w:val="30"/>
        </w:rPr>
      </w:pPr>
    </w:p>
    <w:p>
      <w:pPr>
        <w:spacing w:line="360" w:lineRule="auto"/>
        <w:ind w:firstLine="602" w:firstLineChars="200"/>
        <w:jc w:val="center"/>
        <w:rPr>
          <w:rFonts w:hint="eastAsia" w:ascii="宋体" w:hAnsi="宋体" w:cs="宋体"/>
          <w:b/>
          <w:bCs/>
          <w:sz w:val="30"/>
          <w:szCs w:val="30"/>
        </w:rPr>
      </w:pPr>
    </w:p>
    <w:p>
      <w:pPr>
        <w:spacing w:line="360" w:lineRule="auto"/>
        <w:ind w:firstLine="602" w:firstLineChars="200"/>
        <w:jc w:val="center"/>
        <w:rPr>
          <w:rFonts w:hint="eastAsia" w:ascii="宋体" w:hAnsi="宋体" w:cs="宋体"/>
          <w:b/>
          <w:bCs/>
          <w:sz w:val="30"/>
          <w:szCs w:val="30"/>
        </w:rPr>
      </w:pPr>
    </w:p>
    <w:p>
      <w:pPr>
        <w:spacing w:line="360" w:lineRule="auto"/>
        <w:ind w:firstLine="602" w:firstLineChars="200"/>
        <w:jc w:val="center"/>
        <w:rPr>
          <w:rFonts w:hint="eastAsia" w:ascii="宋体" w:hAnsi="宋体" w:cs="宋体"/>
          <w:b/>
          <w:bCs/>
          <w:sz w:val="30"/>
          <w:szCs w:val="30"/>
        </w:rPr>
      </w:pPr>
    </w:p>
    <w:p>
      <w:pPr>
        <w:spacing w:line="360" w:lineRule="auto"/>
        <w:ind w:firstLine="602" w:firstLineChars="200"/>
        <w:jc w:val="center"/>
        <w:rPr>
          <w:rFonts w:hint="eastAsia" w:ascii="宋体" w:hAnsi="宋体" w:cs="宋体"/>
          <w:b/>
          <w:bCs/>
          <w:sz w:val="30"/>
          <w:szCs w:val="30"/>
        </w:rPr>
      </w:pPr>
    </w:p>
    <w:p>
      <w:pPr>
        <w:spacing w:line="360" w:lineRule="auto"/>
        <w:ind w:firstLine="602" w:firstLineChars="200"/>
        <w:jc w:val="center"/>
        <w:rPr>
          <w:rFonts w:hint="eastAsia" w:ascii="宋体" w:hAnsi="宋体" w:cs="宋体"/>
          <w:b/>
          <w:bCs/>
          <w:sz w:val="30"/>
          <w:szCs w:val="30"/>
        </w:rPr>
      </w:pPr>
    </w:p>
    <w:p>
      <w:pPr>
        <w:spacing w:line="360" w:lineRule="auto"/>
        <w:ind w:firstLine="602" w:firstLineChars="200"/>
        <w:jc w:val="center"/>
        <w:rPr>
          <w:rFonts w:hint="eastAsia" w:ascii="宋体" w:hAnsi="宋体" w:cs="宋体"/>
          <w:b/>
          <w:bCs/>
          <w:sz w:val="30"/>
          <w:szCs w:val="30"/>
        </w:rPr>
      </w:pPr>
    </w:p>
    <w:p>
      <w:pPr>
        <w:pStyle w:val="2"/>
        <w:jc w:val="both"/>
        <w:rPr>
          <w:rFonts w:hint="eastAsia"/>
        </w:rPr>
      </w:pPr>
    </w:p>
    <w:p>
      <w:pPr>
        <w:rPr>
          <w:rFonts w:hint="eastAsia"/>
        </w:rPr>
      </w:pPr>
    </w:p>
    <w:p>
      <w:pPr>
        <w:spacing w:line="360" w:lineRule="auto"/>
        <w:jc w:val="center"/>
        <w:rPr>
          <w:rFonts w:hint="eastAsia" w:ascii="宋体" w:hAnsi="宋体"/>
          <w:b/>
          <w:color w:val="000000"/>
          <w:sz w:val="36"/>
          <w:szCs w:val="36"/>
        </w:rPr>
      </w:pPr>
    </w:p>
    <w:p>
      <w:pPr>
        <w:spacing w:line="360" w:lineRule="auto"/>
        <w:jc w:val="center"/>
        <w:rPr>
          <w:rFonts w:ascii="Arial" w:hAnsi="Arial" w:cs="Arial"/>
          <w:color w:val="333333"/>
          <w:sz w:val="19"/>
          <w:szCs w:val="19"/>
          <w:shd w:val="clear" w:color="auto" w:fill="FFFFFF"/>
        </w:rPr>
      </w:pPr>
      <w:r>
        <w:rPr>
          <w:rFonts w:hint="eastAsia" w:ascii="宋体" w:hAnsi="宋体"/>
          <w:b/>
          <w:color w:val="000000"/>
          <w:sz w:val="36"/>
          <w:szCs w:val="36"/>
        </w:rPr>
        <w:t>第二章  招标邀请函</w:t>
      </w:r>
    </w:p>
    <w:p>
      <w:pPr>
        <w:spacing w:line="320" w:lineRule="exact"/>
        <w:rPr>
          <w:rFonts w:ascii="Arial" w:hAnsi="Arial" w:cs="Arial"/>
          <w:color w:val="333333"/>
          <w:sz w:val="19"/>
          <w:szCs w:val="19"/>
          <w:shd w:val="clear" w:color="auto" w:fill="FFFFFF"/>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Cs/>
          <w:color w:val="000000"/>
          <w:u w:val="single"/>
        </w:rPr>
      </w:pPr>
      <w:r>
        <w:rPr>
          <w:rFonts w:ascii="Arial" w:hAnsi="Arial" w:cs="Arial"/>
          <w:color w:val="333333"/>
          <w:sz w:val="19"/>
          <w:szCs w:val="19"/>
          <w:shd w:val="clear" w:color="auto" w:fill="FFFFFF"/>
        </w:rPr>
        <w:t>__________________________</w:t>
      </w:r>
      <w:r>
        <w:rPr>
          <w:rFonts w:hint="eastAsia" w:ascii="Arial" w:hAnsi="Arial" w:cs="Arial"/>
          <w:color w:val="333333"/>
          <w:sz w:val="19"/>
          <w:szCs w:val="19"/>
          <w:shd w:val="clear" w:color="auto" w:fill="FFFFFF"/>
        </w:rPr>
        <w:t xml:space="preserve">： </w:t>
      </w:r>
    </w:p>
    <w:p>
      <w:pPr>
        <w:autoSpaceDE w:val="0"/>
        <w:autoSpaceDN w:val="0"/>
        <w:adjustRightInd w:val="0"/>
        <w:spacing w:line="360" w:lineRule="auto"/>
        <w:ind w:firstLine="480" w:firstLineChars="0"/>
        <w:rPr>
          <w:rFonts w:hint="eastAsia" w:ascii="宋体" w:hAnsi="宋体"/>
          <w:color w:val="000000"/>
        </w:rPr>
      </w:pPr>
      <w:r>
        <w:rPr>
          <w:rFonts w:hint="eastAsia" w:ascii="宋体" w:hAnsi="宋体"/>
          <w:bCs/>
          <w:color w:val="000000"/>
          <w:lang w:eastAsia="zh-CN"/>
        </w:rPr>
        <w:t>义乌市城市投资建设集团有限公司</w:t>
      </w:r>
      <w:r>
        <w:rPr>
          <w:rFonts w:hint="eastAsia" w:ascii="宋体" w:hAnsi="宋体"/>
          <w:color w:val="000000"/>
        </w:rPr>
        <w:t>就</w:t>
      </w:r>
      <w:r>
        <w:rPr>
          <w:rFonts w:hint="eastAsia" w:ascii="宋体" w:hAnsi="宋体"/>
          <w:color w:val="000000"/>
          <w:lang w:val="zh-CN"/>
        </w:rPr>
        <w:t>义乌市城市投资建设集团有限公司</w:t>
      </w:r>
      <w:r>
        <w:rPr>
          <w:rFonts w:hint="eastAsia" w:asciiTheme="majorEastAsia" w:hAnsiTheme="majorEastAsia" w:eastAsiaTheme="majorEastAsia" w:cstheme="majorEastAsia"/>
          <w:lang w:val="en-US" w:eastAsia="zh-CN"/>
        </w:rPr>
        <w:t>2019-</w:t>
      </w:r>
      <w:r>
        <w:rPr>
          <w:rFonts w:hint="eastAsia" w:asciiTheme="majorEastAsia" w:hAnsiTheme="majorEastAsia" w:eastAsiaTheme="majorEastAsia" w:cstheme="majorEastAsia"/>
          <w:lang w:val="zh-CN"/>
        </w:rPr>
        <w:t>20</w:t>
      </w:r>
      <w:r>
        <w:rPr>
          <w:rFonts w:hint="eastAsia" w:asciiTheme="majorEastAsia" w:hAnsiTheme="majorEastAsia" w:eastAsiaTheme="majorEastAsia" w:cstheme="majorEastAsia"/>
          <w:lang w:val="en-US" w:eastAsia="zh-CN"/>
        </w:rPr>
        <w:t>20</w:t>
      </w:r>
      <w:r>
        <w:rPr>
          <w:rFonts w:hint="eastAsia" w:ascii="Times New Roman" w:hAnsi="Times New Roman"/>
          <w:lang w:val="zh-CN"/>
        </w:rPr>
        <w:t>年度工作服采购</w:t>
      </w:r>
      <w:r>
        <w:rPr>
          <w:rFonts w:hint="eastAsia" w:ascii="宋体" w:hAnsi="宋体"/>
          <w:color w:val="000000"/>
        </w:rPr>
        <w:t>项目进行邀请招标方式采购，特此通知贵单位参加投标，并请按招标文件的要求认真编制投标文件，按时前来投标。</w:t>
      </w:r>
      <w:r>
        <w:rPr>
          <w:rFonts w:hint="eastAsia" w:ascii="宋体" w:hAnsi="宋体"/>
          <w:color w:val="000000"/>
          <w:lang w:val="zh-CN"/>
        </w:rPr>
        <w:t>本次招标对城投集团正式职工工作服进行采购，集团六家子公司（城市发展、社会事业、城建资源、中福置业、城投旅游、市政园林）参照集团公司招标情况执行。</w:t>
      </w:r>
    </w:p>
    <w:p>
      <w:pPr>
        <w:pStyle w:val="5"/>
        <w:adjustRightInd w:val="0"/>
        <w:snapToGrid w:val="0"/>
        <w:spacing w:line="360" w:lineRule="auto"/>
        <w:ind w:firstLine="422" w:firstLineChars="200"/>
        <w:rPr>
          <w:rFonts w:hAnsi="宋体"/>
          <w:lang w:val="zh-CN"/>
        </w:rPr>
      </w:pPr>
      <w:r>
        <w:rPr>
          <w:rFonts w:hint="eastAsia" w:ascii="宋体" w:hAnsi="宋体" w:cs="宋体"/>
          <w:b/>
        </w:rPr>
        <w:t>1、报名时间和地点：</w:t>
      </w:r>
      <w:r>
        <w:rPr>
          <w:rFonts w:hint="eastAsia" w:hAnsi="宋体"/>
          <w:lang w:val="zh-CN"/>
        </w:rPr>
        <w:t>于</w:t>
      </w:r>
      <w:r>
        <w:rPr>
          <w:rFonts w:hAnsi="宋体"/>
          <w:highlight w:val="none"/>
          <w:lang w:val="zh-CN"/>
        </w:rPr>
        <w:t>20</w:t>
      </w:r>
      <w:r>
        <w:rPr>
          <w:rFonts w:hint="eastAsia" w:hAnsi="宋体"/>
          <w:highlight w:val="none"/>
          <w:lang w:val="en-US" w:eastAsia="zh-CN"/>
        </w:rPr>
        <w:t>20</w:t>
      </w:r>
      <w:r>
        <w:rPr>
          <w:rFonts w:hint="eastAsia" w:hAnsi="宋体"/>
          <w:highlight w:val="none"/>
          <w:lang w:val="zh-CN"/>
        </w:rPr>
        <w:t>年</w:t>
      </w:r>
      <w:r>
        <w:rPr>
          <w:rFonts w:hint="eastAsia" w:hAnsi="宋体"/>
          <w:highlight w:val="none"/>
          <w:lang w:val="en-US" w:eastAsia="zh-CN"/>
        </w:rPr>
        <w:t>4</w:t>
      </w:r>
      <w:r>
        <w:rPr>
          <w:rFonts w:hint="eastAsia" w:hAnsi="宋体"/>
          <w:highlight w:val="none"/>
          <w:lang w:val="zh-CN"/>
        </w:rPr>
        <w:t>月</w:t>
      </w:r>
      <w:r>
        <w:rPr>
          <w:rFonts w:hint="eastAsia" w:hAnsi="宋体"/>
          <w:highlight w:val="none"/>
          <w:lang w:val="en-US" w:eastAsia="zh-CN"/>
        </w:rPr>
        <w:t>14</w:t>
      </w:r>
      <w:r>
        <w:rPr>
          <w:rFonts w:hint="eastAsia" w:hAnsi="宋体"/>
          <w:highlight w:val="none"/>
          <w:lang w:val="zh-CN"/>
        </w:rPr>
        <w:t>日至</w:t>
      </w:r>
      <w:r>
        <w:rPr>
          <w:rFonts w:hAnsi="宋体"/>
          <w:highlight w:val="none"/>
          <w:lang w:val="zh-CN"/>
        </w:rPr>
        <w:t>20</w:t>
      </w:r>
      <w:r>
        <w:rPr>
          <w:rFonts w:hint="eastAsia" w:hAnsi="宋体"/>
          <w:highlight w:val="none"/>
          <w:lang w:val="en-US" w:eastAsia="zh-CN"/>
        </w:rPr>
        <w:t>20</w:t>
      </w:r>
      <w:r>
        <w:rPr>
          <w:rFonts w:hint="eastAsia" w:hAnsi="宋体"/>
          <w:highlight w:val="none"/>
          <w:lang w:val="zh-CN"/>
        </w:rPr>
        <w:t>年</w:t>
      </w:r>
      <w:r>
        <w:rPr>
          <w:rFonts w:hint="eastAsia" w:hAnsi="宋体"/>
          <w:highlight w:val="none"/>
          <w:lang w:val="en-US" w:eastAsia="zh-CN"/>
        </w:rPr>
        <w:t>4</w:t>
      </w:r>
      <w:r>
        <w:rPr>
          <w:rFonts w:hint="eastAsia" w:hAnsi="宋体"/>
          <w:highlight w:val="none"/>
          <w:lang w:val="zh-CN"/>
        </w:rPr>
        <w:t>月</w:t>
      </w:r>
      <w:r>
        <w:rPr>
          <w:rFonts w:hint="eastAsia" w:hAnsi="宋体"/>
          <w:highlight w:val="none"/>
          <w:lang w:val="en-US" w:eastAsia="zh-CN"/>
        </w:rPr>
        <w:t>29</w:t>
      </w:r>
      <w:r>
        <w:rPr>
          <w:rFonts w:hint="eastAsia" w:hAnsi="宋体"/>
          <w:highlight w:val="none"/>
          <w:lang w:val="zh-CN"/>
        </w:rPr>
        <w:t>日上午</w:t>
      </w:r>
      <w:r>
        <w:rPr>
          <w:rFonts w:hAnsi="宋体"/>
          <w:highlight w:val="none"/>
          <w:lang w:val="zh-CN"/>
        </w:rPr>
        <w:t>9</w:t>
      </w:r>
      <w:r>
        <w:rPr>
          <w:rFonts w:hint="eastAsia" w:hAnsi="宋体"/>
          <w:highlight w:val="none"/>
          <w:lang w:val="zh-CN"/>
        </w:rPr>
        <w:t>：</w:t>
      </w:r>
      <w:r>
        <w:rPr>
          <w:rFonts w:hAnsi="宋体"/>
          <w:highlight w:val="none"/>
          <w:lang w:val="zh-CN"/>
        </w:rPr>
        <w:t>00</w:t>
      </w:r>
      <w:r>
        <w:rPr>
          <w:rFonts w:hint="eastAsia" w:hAnsi="宋体"/>
          <w:highlight w:val="none"/>
          <w:lang w:val="zh-CN"/>
        </w:rPr>
        <w:t>－</w:t>
      </w:r>
      <w:r>
        <w:rPr>
          <w:rFonts w:hAnsi="宋体"/>
          <w:highlight w:val="none"/>
          <w:lang w:val="zh-CN"/>
        </w:rPr>
        <w:t>11</w:t>
      </w:r>
      <w:r>
        <w:rPr>
          <w:rFonts w:hint="eastAsia" w:hAnsi="宋体"/>
          <w:highlight w:val="none"/>
          <w:lang w:val="zh-CN"/>
        </w:rPr>
        <w:t>：</w:t>
      </w:r>
      <w:r>
        <w:rPr>
          <w:rFonts w:hAnsi="宋体"/>
          <w:highlight w:val="none"/>
          <w:lang w:val="zh-CN"/>
        </w:rPr>
        <w:t>30</w:t>
      </w:r>
      <w:r>
        <w:rPr>
          <w:rFonts w:hint="eastAsia" w:hAnsi="宋体"/>
          <w:highlight w:val="none"/>
          <w:lang w:val="zh-CN"/>
        </w:rPr>
        <w:t>，下午</w:t>
      </w:r>
      <w:r>
        <w:rPr>
          <w:rFonts w:hAnsi="宋体"/>
          <w:highlight w:val="none"/>
          <w:lang w:val="zh-CN"/>
        </w:rPr>
        <w:t>1</w:t>
      </w:r>
      <w:r>
        <w:rPr>
          <w:rFonts w:hint="eastAsia" w:hAnsi="宋体"/>
          <w:highlight w:val="none"/>
          <w:lang w:val="zh-CN"/>
        </w:rPr>
        <w:t>：</w:t>
      </w:r>
      <w:r>
        <w:rPr>
          <w:rFonts w:hAnsi="宋体"/>
          <w:highlight w:val="none"/>
          <w:lang w:val="zh-CN"/>
        </w:rPr>
        <w:t>00-5</w:t>
      </w:r>
      <w:r>
        <w:rPr>
          <w:rFonts w:hint="eastAsia" w:hAnsi="宋体"/>
          <w:highlight w:val="none"/>
          <w:lang w:val="zh-CN"/>
        </w:rPr>
        <w:t>：</w:t>
      </w:r>
      <w:r>
        <w:rPr>
          <w:rFonts w:hAnsi="宋体"/>
          <w:highlight w:val="none"/>
          <w:lang w:val="zh-CN"/>
        </w:rPr>
        <w:t>00</w:t>
      </w:r>
      <w:r>
        <w:rPr>
          <w:rFonts w:hint="eastAsia" w:hAnsi="宋体"/>
          <w:highlight w:val="none"/>
          <w:lang w:val="zh-CN"/>
        </w:rPr>
        <w:t>（节假日除外）</w:t>
      </w:r>
      <w:r>
        <w:rPr>
          <w:rFonts w:hint="eastAsia" w:hAnsi="宋体"/>
          <w:lang w:val="zh-CN"/>
        </w:rPr>
        <w:t>到义乌市城投集团</w:t>
      </w:r>
      <w:r>
        <w:rPr>
          <w:rFonts w:hint="eastAsia" w:hAnsi="宋体"/>
          <w:lang w:val="en-US" w:eastAsia="zh-CN"/>
        </w:rPr>
        <w:t>报名并领取招标文件</w:t>
      </w:r>
      <w:r>
        <w:rPr>
          <w:rFonts w:hint="eastAsia" w:hAnsi="宋体"/>
          <w:lang w:val="zh-CN"/>
        </w:rPr>
        <w:t>。详细地址：义乌市雪峰东路</w:t>
      </w:r>
      <w:r>
        <w:rPr>
          <w:rFonts w:hint="eastAsia" w:hAnsi="宋体"/>
          <w:lang w:val="en-US" w:eastAsia="zh-CN"/>
        </w:rPr>
        <w:t>36号城投集团5楼518室，联系人：何先生</w:t>
      </w:r>
      <w:r>
        <w:rPr>
          <w:rFonts w:hint="eastAsia" w:hAnsi="宋体"/>
          <w:lang w:val="zh-CN"/>
        </w:rPr>
        <w:t>，联系电话：</w:t>
      </w:r>
      <w:r>
        <w:rPr>
          <w:rFonts w:hAnsi="宋体"/>
          <w:lang w:val="zh-CN"/>
        </w:rPr>
        <w:t>0579-</w:t>
      </w:r>
      <w:r>
        <w:rPr>
          <w:rFonts w:hint="eastAsia" w:hAnsi="宋体"/>
          <w:lang w:val="en-US" w:eastAsia="zh-CN"/>
        </w:rPr>
        <w:t>85396518</w:t>
      </w:r>
    </w:p>
    <w:p>
      <w:pPr>
        <w:pStyle w:val="5"/>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hAnsi="宋体"/>
          <w:color w:val="000000"/>
        </w:rPr>
      </w:pPr>
      <w:r>
        <w:rPr>
          <w:rFonts w:hint="eastAsia" w:hAnsi="宋体"/>
          <w:b/>
          <w:bCs/>
          <w:color w:val="000000"/>
        </w:rPr>
        <w:t>2、报名时请携带以下资料</w:t>
      </w:r>
      <w:r>
        <w:rPr>
          <w:rFonts w:hint="eastAsia" w:hAnsi="宋体"/>
          <w:color w:val="000000"/>
        </w:rPr>
        <w:t>（</w:t>
      </w:r>
      <w:r>
        <w:rPr>
          <w:rFonts w:hint="eastAsia" w:hAnsi="宋体"/>
        </w:rPr>
        <w:t>复印件或扫描件加盖单位公章、并带原件核对）：</w:t>
      </w:r>
      <w:r>
        <w:rPr>
          <w:rFonts w:hint="eastAsia" w:hAnsi="宋体"/>
          <w:color w:val="000000"/>
        </w:rPr>
        <w:t xml:space="preserve"> </w:t>
      </w:r>
    </w:p>
    <w:p>
      <w:pPr>
        <w:pStyle w:val="5"/>
        <w:adjustRightInd w:val="0"/>
        <w:snapToGrid w:val="0"/>
        <w:spacing w:line="360" w:lineRule="auto"/>
        <w:ind w:firstLine="420" w:firstLineChars="200"/>
        <w:rPr>
          <w:rFonts w:cs="Times New Roman"/>
        </w:rPr>
      </w:pPr>
      <w:r>
        <w:rPr>
          <w:rFonts w:hint="eastAsia"/>
        </w:rPr>
        <w:t>（</w:t>
      </w:r>
      <w:r>
        <w:t>1</w:t>
      </w:r>
      <w:r>
        <w:rPr>
          <w:rFonts w:hint="eastAsia"/>
        </w:rPr>
        <w:t>）单位营业执照副本；</w:t>
      </w:r>
    </w:p>
    <w:p>
      <w:pPr>
        <w:pStyle w:val="5"/>
        <w:adjustRightInd w:val="0"/>
        <w:snapToGrid w:val="0"/>
        <w:spacing w:line="360" w:lineRule="auto"/>
        <w:ind w:firstLine="420" w:firstLineChars="200"/>
        <w:rPr>
          <w:rFonts w:hint="eastAsia"/>
        </w:rPr>
      </w:pPr>
      <w:r>
        <w:rPr>
          <w:rFonts w:hint="eastAsia"/>
        </w:rPr>
        <w:t>（</w:t>
      </w:r>
      <w:r>
        <w:t>2</w:t>
      </w:r>
      <w:r>
        <w:rPr>
          <w:rFonts w:hint="eastAsia"/>
        </w:rPr>
        <w:t>）法定代表人授权书（原件）及法定代表人身份证复印件；</w:t>
      </w:r>
    </w:p>
    <w:p>
      <w:pPr>
        <w:pStyle w:val="5"/>
        <w:adjustRightInd w:val="0"/>
        <w:snapToGrid w:val="0"/>
        <w:spacing w:line="360" w:lineRule="auto"/>
        <w:ind w:firstLine="420" w:firstLineChars="200"/>
        <w:rPr>
          <w:rFonts w:cs="Times New Roman"/>
        </w:rPr>
      </w:pPr>
      <w:r>
        <w:rPr>
          <w:rFonts w:hint="eastAsia"/>
        </w:rPr>
        <w:t>（</w:t>
      </w:r>
      <w:r>
        <w:t>3</w:t>
      </w:r>
      <w:r>
        <w:rPr>
          <w:rFonts w:hint="eastAsia"/>
        </w:rPr>
        <w:t>）被授权人身份证；</w:t>
      </w:r>
    </w:p>
    <w:p>
      <w:pPr>
        <w:pStyle w:val="5"/>
        <w:adjustRightInd w:val="0"/>
        <w:snapToGrid w:val="0"/>
        <w:spacing w:line="360" w:lineRule="auto"/>
        <w:ind w:firstLine="420" w:firstLineChars="200"/>
        <w:rPr>
          <w:rFonts w:hint="eastAsia" w:eastAsia="宋体" w:cs="Times New Roman"/>
          <w:color w:val="000000"/>
          <w:lang w:eastAsia="zh-CN"/>
        </w:rPr>
      </w:pPr>
      <w:r>
        <w:rPr>
          <w:rFonts w:hint="eastAsia"/>
        </w:rPr>
        <w:t>（</w:t>
      </w:r>
      <w:r>
        <w:t>4</w:t>
      </w:r>
      <w:r>
        <w:rPr>
          <w:rFonts w:hint="eastAsia"/>
        </w:rPr>
        <w:t>）</w:t>
      </w:r>
      <w:r>
        <w:rPr>
          <w:rFonts w:hint="eastAsia"/>
          <w:lang w:eastAsia="zh-CN"/>
        </w:rPr>
        <w:t>中国驰名商标品牌企业认证证书或</w:t>
      </w:r>
      <w:r>
        <w:rPr>
          <w:rFonts w:hint="eastAsia" w:hAnsi="宋体"/>
          <w:bCs/>
          <w:lang w:val="zh-CN"/>
        </w:rPr>
        <w:t>省市级“知名商号”“著名商标”“名牌”证书</w:t>
      </w:r>
      <w:r>
        <w:rPr>
          <w:rFonts w:hint="eastAsia"/>
          <w:lang w:eastAsia="zh-CN"/>
        </w:rPr>
        <w:t>；</w:t>
      </w:r>
    </w:p>
    <w:p>
      <w:pPr>
        <w:pStyle w:val="5"/>
        <w:adjustRightInd w:val="0"/>
        <w:snapToGrid w:val="0"/>
        <w:spacing w:line="360" w:lineRule="auto"/>
        <w:ind w:firstLine="420" w:firstLineChars="200"/>
        <w:rPr>
          <w:rFonts w:hint="eastAsia" w:hAnsi="宋体"/>
          <w:bCs/>
          <w:lang w:val="en-US" w:eastAsia="zh-CN"/>
        </w:rPr>
      </w:pPr>
      <w:r>
        <w:rPr>
          <w:rFonts w:hint="eastAsia"/>
          <w:color w:val="000000"/>
        </w:rPr>
        <w:t>（5）</w:t>
      </w:r>
      <w:r>
        <w:rPr>
          <w:rFonts w:hint="default" w:hAnsi="宋体"/>
          <w:bCs/>
          <w:lang w:val="zh-CN"/>
        </w:rPr>
        <w:t>ISO9001</w:t>
      </w:r>
      <w:r>
        <w:rPr>
          <w:rFonts w:hint="eastAsia" w:hAnsi="宋体"/>
          <w:bCs/>
          <w:lang w:val="zh-CN"/>
        </w:rPr>
        <w:t>系列质量管理体系认证证书、</w:t>
      </w:r>
      <w:r>
        <w:rPr>
          <w:rFonts w:hint="default" w:hAnsi="宋体"/>
          <w:bCs/>
          <w:lang w:val="zh-CN"/>
        </w:rPr>
        <w:t>ISO14001</w:t>
      </w:r>
      <w:r>
        <w:rPr>
          <w:rFonts w:hint="eastAsia" w:hAnsi="宋体"/>
          <w:bCs/>
          <w:lang w:val="zh-CN"/>
        </w:rPr>
        <w:t>系列环境管理体系认证证书、</w:t>
      </w:r>
      <w:r>
        <w:rPr>
          <w:rFonts w:hint="eastAsia" w:hAnsi="宋体"/>
          <w:bCs/>
          <w:color w:val="auto"/>
          <w:lang w:val="en-US" w:eastAsia="zh-CN"/>
        </w:rPr>
        <w:t>SAS1</w:t>
      </w:r>
      <w:r>
        <w:rPr>
          <w:rFonts w:hint="default" w:hAnsi="宋体"/>
          <w:bCs/>
          <w:color w:val="auto"/>
          <w:lang w:val="zh-CN"/>
        </w:rPr>
        <w:t>8001</w:t>
      </w:r>
      <w:r>
        <w:rPr>
          <w:rFonts w:hint="eastAsia" w:hAnsi="宋体"/>
          <w:bCs/>
          <w:lang w:val="zh-CN"/>
        </w:rPr>
        <w:t>职业健康安全管理体系认证证书或者国际</w:t>
      </w:r>
      <w:r>
        <w:rPr>
          <w:rFonts w:hint="eastAsia" w:hAnsi="宋体"/>
          <w:bCs/>
          <w:lang w:val="en-US" w:eastAsia="zh-CN"/>
        </w:rPr>
        <w:t>BSCI认证证书</w:t>
      </w:r>
    </w:p>
    <w:p>
      <w:pPr>
        <w:pStyle w:val="5"/>
        <w:adjustRightInd w:val="0"/>
        <w:snapToGrid w:val="0"/>
        <w:spacing w:line="360" w:lineRule="auto"/>
        <w:ind w:firstLine="420" w:firstLineChars="200"/>
        <w:rPr>
          <w:rFonts w:cs="Times New Roman"/>
        </w:rPr>
      </w:pPr>
      <w:r>
        <w:rPr>
          <w:rFonts w:hint="eastAsia"/>
          <w:color w:val="000000"/>
        </w:rPr>
        <w:t>（6）</w:t>
      </w:r>
      <w:r>
        <w:rPr>
          <w:rFonts w:hint="eastAsia" w:hAnsi="宋体"/>
        </w:rPr>
        <w:t>招标邀请函。</w:t>
      </w:r>
    </w:p>
    <w:p>
      <w:pPr>
        <w:pStyle w:val="5"/>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hAnsi="宋体" w:eastAsia="宋体"/>
          <w:lang w:eastAsia="zh-CN"/>
        </w:rPr>
      </w:pPr>
      <w:r>
        <w:rPr>
          <w:rFonts w:hint="eastAsia" w:hAnsi="宋体"/>
          <w:b/>
          <w:bCs/>
          <w:color w:val="000000"/>
        </w:rPr>
        <w:t>3、</w:t>
      </w:r>
      <w:r>
        <w:rPr>
          <w:rFonts w:hint="eastAsia"/>
        </w:rPr>
        <w:t>供应商认为采购文件使自己的权益受到损害的，请于</w:t>
      </w:r>
      <w:r>
        <w:rPr>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22</w:t>
      </w:r>
      <w:r>
        <w:rPr>
          <w:rFonts w:hint="eastAsia"/>
          <w:highlight w:val="none"/>
        </w:rPr>
        <w:t>日下</w:t>
      </w:r>
      <w:r>
        <w:rPr>
          <w:rFonts w:hint="eastAsia"/>
        </w:rPr>
        <w:t>午</w:t>
      </w:r>
      <w:r>
        <w:t>5:00</w:t>
      </w:r>
      <w:r>
        <w:rPr>
          <w:rFonts w:hint="eastAsia"/>
        </w:rPr>
        <w:t>前以书面形式向采购人提出质疑。质疑以书面方式提交至</w:t>
      </w:r>
      <w:r>
        <w:rPr>
          <w:rFonts w:hint="eastAsia" w:hAnsi="宋体"/>
        </w:rPr>
        <w:t>义乌市</w:t>
      </w:r>
      <w:r>
        <w:rPr>
          <w:rFonts w:hint="eastAsia" w:hAnsi="宋体"/>
          <w:lang w:eastAsia="zh-CN"/>
        </w:rPr>
        <w:t>城市投资建设集团有限公司</w:t>
      </w:r>
      <w:r>
        <w:rPr>
          <w:rFonts w:hint="eastAsia"/>
        </w:rPr>
        <w:t>：</w:t>
      </w:r>
      <w:r>
        <w:rPr>
          <w:rFonts w:hint="eastAsia"/>
          <w:lang w:eastAsia="zh-CN"/>
        </w:rPr>
        <w:t>何</w:t>
      </w:r>
      <w:r>
        <w:rPr>
          <w:rFonts w:hint="eastAsia"/>
        </w:rPr>
        <w:t>先生（</w:t>
      </w:r>
      <w:r>
        <w:t>0579-</w:t>
      </w:r>
      <w:r>
        <w:rPr>
          <w:rFonts w:hAnsi="宋体"/>
        </w:rPr>
        <w:t>85470413</w:t>
      </w:r>
      <w:r>
        <w:rPr>
          <w:rFonts w:hint="eastAsia"/>
        </w:rPr>
        <w:t>）</w:t>
      </w:r>
      <w:r>
        <w:rPr>
          <w:rFonts w:hint="eastAsia"/>
          <w:lang w:eastAsia="zh-CN"/>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b/>
          <w:bCs/>
          <w:color w:val="000000"/>
          <w:u w:val="single"/>
        </w:rPr>
      </w:pPr>
      <w:r>
        <w:rPr>
          <w:rFonts w:hint="eastAsia" w:hAnsi="宋体"/>
          <w:color w:val="000000"/>
        </w:rPr>
        <w:t xml:space="preserve">  </w:t>
      </w:r>
      <w:r>
        <w:rPr>
          <w:rFonts w:hint="eastAsia" w:hAnsi="宋体"/>
          <w:b/>
          <w:bCs/>
          <w:color w:val="000000"/>
        </w:rPr>
        <w:t xml:space="preserve">  4、</w:t>
      </w:r>
      <w:r>
        <w:rPr>
          <w:rFonts w:hint="eastAsia" w:hAnsi="宋体"/>
          <w:b/>
          <w:bCs/>
        </w:rPr>
        <w:t>递交投标文件截止时间及地点：</w:t>
      </w:r>
      <w:r>
        <w:rPr>
          <w:rFonts w:hint="eastAsia" w:hAnsi="宋体"/>
        </w:rPr>
        <w:t>20</w:t>
      </w:r>
      <w:r>
        <w:rPr>
          <w:rFonts w:hint="eastAsia" w:hAnsi="宋体"/>
          <w:lang w:val="en-US" w:eastAsia="zh-CN"/>
        </w:rPr>
        <w:t>20</w:t>
      </w:r>
      <w:r>
        <w:rPr>
          <w:rFonts w:hint="eastAsia" w:hAnsi="宋体"/>
        </w:rPr>
        <w:t>年</w:t>
      </w:r>
      <w:r>
        <w:rPr>
          <w:rFonts w:hint="eastAsia" w:hAnsi="宋体"/>
          <w:highlight w:val="none"/>
          <w:lang w:val="en-US" w:eastAsia="zh-CN"/>
        </w:rPr>
        <w:t>4</w:t>
      </w:r>
      <w:r>
        <w:rPr>
          <w:rFonts w:hint="eastAsia" w:hAnsi="宋体"/>
          <w:highlight w:val="none"/>
        </w:rPr>
        <w:t>月</w:t>
      </w:r>
      <w:r>
        <w:rPr>
          <w:rFonts w:hint="eastAsia" w:hAnsi="宋体"/>
          <w:highlight w:val="none"/>
          <w:lang w:val="en-US" w:eastAsia="zh-CN"/>
        </w:rPr>
        <w:t>30</w:t>
      </w:r>
      <w:r>
        <w:rPr>
          <w:rFonts w:hint="eastAsia" w:hAnsi="宋体"/>
          <w:highlight w:val="none"/>
        </w:rPr>
        <w:t>日上午</w:t>
      </w:r>
      <w:r>
        <w:rPr>
          <w:rFonts w:hint="eastAsia" w:hAnsi="宋体"/>
        </w:rPr>
        <w:t>10时。投标人应</w:t>
      </w:r>
      <w:r>
        <w:rPr>
          <w:rFonts w:hint="eastAsia" w:hAnsi="宋体"/>
          <w:highlight w:val="none"/>
        </w:rPr>
        <w:t>于</w:t>
      </w:r>
      <w:r>
        <w:rPr>
          <w:rFonts w:hint="eastAsia" w:hAnsi="宋体"/>
          <w:highlight w:val="none"/>
          <w:lang w:val="en-US" w:eastAsia="zh-CN"/>
        </w:rPr>
        <w:t>2020年4</w:t>
      </w:r>
      <w:r>
        <w:rPr>
          <w:rFonts w:hint="eastAsia" w:hAnsi="宋体"/>
          <w:highlight w:val="none"/>
        </w:rPr>
        <w:t>月</w:t>
      </w:r>
      <w:r>
        <w:rPr>
          <w:rFonts w:hint="eastAsia" w:hAnsi="宋体"/>
          <w:highlight w:val="none"/>
          <w:lang w:val="en-US" w:eastAsia="zh-CN"/>
        </w:rPr>
        <w:t>30</w:t>
      </w:r>
      <w:r>
        <w:rPr>
          <w:rFonts w:hint="eastAsia" w:hAnsi="宋体"/>
          <w:highlight w:val="none"/>
        </w:rPr>
        <w:t>日10</w:t>
      </w:r>
      <w:r>
        <w:rPr>
          <w:rFonts w:hint="eastAsia" w:hAnsi="宋体"/>
        </w:rPr>
        <w:t>时前将投标文件密封送至</w:t>
      </w:r>
      <w:r>
        <w:rPr>
          <w:rFonts w:hint="eastAsia" w:hAnsi="宋体"/>
          <w:highlight w:val="none"/>
          <w:lang w:eastAsia="zh-CN"/>
        </w:rPr>
        <w:t>义乌市雪峰东路</w:t>
      </w:r>
      <w:r>
        <w:rPr>
          <w:rFonts w:hint="eastAsia" w:hAnsi="宋体"/>
          <w:highlight w:val="none"/>
          <w:lang w:val="en-US" w:eastAsia="zh-CN"/>
        </w:rPr>
        <w:t>36号城投集团一楼接待室</w:t>
      </w:r>
      <w:r>
        <w:rPr>
          <w:rFonts w:hint="eastAsia" w:hAnsi="宋体"/>
        </w:rPr>
        <w:t>，逾期送达或未按要求密封将予以拒收。</w:t>
      </w:r>
    </w:p>
    <w:p>
      <w:pPr>
        <w:pStyle w:val="5"/>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hAnsi="宋体"/>
          <w:color w:val="000000"/>
        </w:rPr>
      </w:pPr>
      <w:r>
        <w:rPr>
          <w:rFonts w:hint="eastAsia" w:hAnsi="宋体"/>
          <w:b/>
          <w:bCs/>
          <w:color w:val="000000"/>
        </w:rPr>
        <w:t>5、开标地点</w:t>
      </w:r>
      <w:r>
        <w:rPr>
          <w:rFonts w:hint="eastAsia" w:hAnsi="宋体"/>
          <w:color w:val="000000"/>
        </w:rPr>
        <w:t>：</w:t>
      </w:r>
      <w:r>
        <w:rPr>
          <w:rFonts w:hint="eastAsia" w:hAnsi="宋体"/>
          <w:bCs/>
          <w:color w:val="000000"/>
        </w:rPr>
        <w:t xml:space="preserve"> </w:t>
      </w:r>
      <w:r>
        <w:rPr>
          <w:rFonts w:hint="eastAsia" w:hAnsi="宋体"/>
          <w:highlight w:val="none"/>
          <w:lang w:eastAsia="zh-CN"/>
        </w:rPr>
        <w:t>义乌市雪峰东路</w:t>
      </w:r>
      <w:r>
        <w:rPr>
          <w:rFonts w:hint="eastAsia" w:hAnsi="宋体"/>
          <w:highlight w:val="none"/>
          <w:lang w:val="en-US" w:eastAsia="zh-CN"/>
        </w:rPr>
        <w:t>36号城投集团一楼接待室</w:t>
      </w:r>
    </w:p>
    <w:p>
      <w:pPr>
        <w:pStyle w:val="5"/>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hAnsi="宋体"/>
          <w:color w:val="000000"/>
        </w:rPr>
      </w:pPr>
      <w:r>
        <w:rPr>
          <w:rFonts w:hint="eastAsia" w:hAnsi="宋体"/>
          <w:b/>
          <w:bCs/>
          <w:color w:val="000000"/>
        </w:rPr>
        <w:t>6、业务咨询</w:t>
      </w:r>
      <w:r>
        <w:rPr>
          <w:rFonts w:hint="eastAsia" w:hAnsi="宋体"/>
          <w:color w:val="000000"/>
        </w:rPr>
        <w:t>：</w:t>
      </w:r>
    </w:p>
    <w:p>
      <w:pPr>
        <w:autoSpaceDE w:val="0"/>
        <w:autoSpaceDN w:val="0"/>
        <w:adjustRightIn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zh-CN" w:eastAsia="zh-CN" w:bidi="ar-SA"/>
        </w:rPr>
        <w:t>采购人：义乌市城市投资建设集团有限公司</w:t>
      </w:r>
    </w:p>
    <w:p>
      <w:pPr>
        <w:autoSpaceDE w:val="0"/>
        <w:autoSpaceDN w:val="0"/>
        <w:adjustRightInd w:val="0"/>
        <w:spacing w:line="360" w:lineRule="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zh-CN" w:eastAsia="zh-CN" w:bidi="ar-SA"/>
        </w:rPr>
        <w:t>　　详细地址：义乌市雪峰东路</w:t>
      </w:r>
      <w:r>
        <w:rPr>
          <w:rFonts w:hint="default" w:ascii="宋体" w:hAnsi="宋体" w:eastAsia="宋体" w:cs="宋体"/>
          <w:kern w:val="0"/>
          <w:sz w:val="21"/>
          <w:szCs w:val="21"/>
          <w:lang w:val="en-US" w:eastAsia="zh-CN" w:bidi="ar-SA"/>
        </w:rPr>
        <w:t>36</w:t>
      </w:r>
      <w:r>
        <w:rPr>
          <w:rFonts w:hint="eastAsia" w:ascii="宋体" w:hAnsi="宋体" w:eastAsia="宋体" w:cs="宋体"/>
          <w:kern w:val="0"/>
          <w:sz w:val="21"/>
          <w:szCs w:val="21"/>
          <w:lang w:val="zh-CN" w:eastAsia="zh-CN" w:bidi="ar-SA"/>
        </w:rPr>
        <w:t>号</w:t>
      </w:r>
      <w:r>
        <w:rPr>
          <w:rFonts w:hint="eastAsia" w:ascii="宋体" w:hAnsi="宋体" w:cs="宋体"/>
          <w:kern w:val="0"/>
          <w:sz w:val="21"/>
          <w:szCs w:val="21"/>
          <w:lang w:val="en-US" w:eastAsia="zh-CN" w:bidi="ar-SA"/>
        </w:rPr>
        <w:t>518</w:t>
      </w:r>
    </w:p>
    <w:p>
      <w:pPr>
        <w:autoSpaceDE w:val="0"/>
        <w:autoSpaceDN w:val="0"/>
        <w:adjustRightIn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zh-CN" w:eastAsia="zh-CN" w:bidi="ar-SA"/>
        </w:rPr>
        <w:t>联系人：何先生</w:t>
      </w:r>
      <w:r>
        <w:rPr>
          <w:rFonts w:hint="default"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zh-CN" w:eastAsia="zh-CN" w:bidi="ar-SA"/>
        </w:rPr>
        <w:t>联系方式：</w:t>
      </w:r>
      <w:r>
        <w:rPr>
          <w:rFonts w:hint="default" w:ascii="宋体" w:hAnsi="宋体" w:eastAsia="宋体" w:cs="宋体"/>
          <w:kern w:val="0"/>
          <w:sz w:val="21"/>
          <w:szCs w:val="21"/>
          <w:lang w:val="en-US" w:eastAsia="zh-CN" w:bidi="ar-SA"/>
        </w:rPr>
        <w:t>(0579)85396518</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lang w:val="en-US" w:eastAsia="zh-CN" w:bidi="ar-SA"/>
        </w:rPr>
      </w:pPr>
    </w:p>
    <w:p>
      <w:pPr>
        <w:pStyle w:val="5"/>
        <w:adjustRightInd w:val="0"/>
        <w:snapToGrid w:val="0"/>
        <w:spacing w:line="350" w:lineRule="exact"/>
        <w:rPr>
          <w:rFonts w:hint="eastAsia" w:ascii="宋体" w:hAnsi="宋体" w:eastAsia="宋体" w:cs="宋体"/>
          <w:kern w:val="0"/>
          <w:sz w:val="21"/>
          <w:szCs w:val="21"/>
          <w:lang w:val="en-US" w:eastAsia="zh-CN" w:bidi="ar-SA"/>
        </w:rPr>
      </w:pPr>
    </w:p>
    <w:p>
      <w:pPr>
        <w:pStyle w:val="5"/>
        <w:adjustRightInd w:val="0"/>
        <w:snapToGrid w:val="0"/>
        <w:spacing w:line="400" w:lineRule="exact"/>
        <w:jc w:val="righ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w:t>
      </w:r>
      <w:r>
        <w:rPr>
          <w:rFonts w:hint="eastAsia" w:hAnsi="宋体" w:cs="宋体"/>
          <w:kern w:val="0"/>
          <w:sz w:val="21"/>
          <w:szCs w:val="21"/>
          <w:lang w:val="en-US" w:eastAsia="zh-CN" w:bidi="ar-SA"/>
        </w:rPr>
        <w:t>义乌市城市投资建设集团有限公司</w:t>
      </w:r>
    </w:p>
    <w:p>
      <w:pPr>
        <w:spacing w:line="360" w:lineRule="auto"/>
        <w:ind w:firstLine="420" w:firstLineChars="200"/>
        <w:jc w:val="right"/>
        <w:rPr>
          <w:rFonts w:hint="eastAsia" w:ascii="宋体" w:hAnsi="宋体" w:cs="宋体"/>
          <w:b/>
          <w:bCs/>
          <w:sz w:val="30"/>
          <w:szCs w:val="30"/>
          <w:highlight w:val="none"/>
        </w:rPr>
      </w:pPr>
      <w:bookmarkStart w:id="2" w:name="_Toc13044"/>
      <w:r>
        <w:rPr>
          <w:rFonts w:hint="eastAsia" w:ascii="宋体" w:hAnsi="宋体" w:eastAsia="宋体" w:cs="宋体"/>
          <w:kern w:val="0"/>
          <w:sz w:val="21"/>
          <w:szCs w:val="21"/>
          <w:lang w:val="en-US" w:eastAsia="zh-CN" w:bidi="ar-SA"/>
        </w:rPr>
        <w:t>20</w:t>
      </w:r>
      <w:r>
        <w:rPr>
          <w:rFonts w:hint="eastAsia" w:ascii="宋体" w:hAnsi="宋体" w:cs="宋体"/>
          <w:kern w:val="0"/>
          <w:sz w:val="21"/>
          <w:szCs w:val="21"/>
          <w:lang w:val="en-US" w:eastAsia="zh-CN" w:bidi="ar-SA"/>
        </w:rPr>
        <w:t>20</w:t>
      </w:r>
      <w:r>
        <w:rPr>
          <w:rFonts w:hint="eastAsia" w:ascii="宋体" w:hAnsi="宋体" w:eastAsia="宋体" w:cs="宋体"/>
          <w:kern w:val="0"/>
          <w:sz w:val="21"/>
          <w:szCs w:val="21"/>
          <w:lang w:val="en-US" w:eastAsia="zh-CN" w:bidi="ar-SA"/>
        </w:rPr>
        <w:t>年</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月</w:t>
      </w:r>
      <w:r>
        <w:rPr>
          <w:rFonts w:hint="eastAsia" w:ascii="宋体" w:hAnsi="宋体" w:cs="宋体"/>
          <w:kern w:val="0"/>
          <w:sz w:val="21"/>
          <w:szCs w:val="21"/>
          <w:lang w:val="en-US" w:eastAsia="zh-CN" w:bidi="ar-SA"/>
        </w:rPr>
        <w:t>14</w:t>
      </w:r>
      <w:r>
        <w:rPr>
          <w:rFonts w:hint="eastAsia" w:ascii="宋体" w:hAnsi="宋体" w:eastAsia="宋体" w:cs="宋体"/>
          <w:kern w:val="0"/>
          <w:sz w:val="21"/>
          <w:szCs w:val="21"/>
          <w:lang w:val="en-US" w:eastAsia="zh-CN" w:bidi="ar-SA"/>
        </w:rPr>
        <w:t>日</w:t>
      </w:r>
      <w:bookmarkEnd w:id="2"/>
      <w:r>
        <w:rPr>
          <w:rFonts w:hint="eastAsia" w:ascii="宋体" w:hAnsi="宋体"/>
          <w:highlight w:val="none"/>
        </w:rPr>
        <w:t xml:space="preserve"> </w:t>
      </w:r>
    </w:p>
    <w:p>
      <w:pPr>
        <w:pStyle w:val="3"/>
        <w:numPr>
          <w:ilvl w:val="0"/>
          <w:numId w:val="0"/>
        </w:numPr>
        <w:spacing w:line="240" w:lineRule="auto"/>
        <w:jc w:val="center"/>
        <w:rPr>
          <w:rFonts w:hint="eastAsia" w:ascii="宋体" w:hAnsi="宋体" w:cs="宋体"/>
          <w:b w:val="0"/>
          <w:bCs w:val="0"/>
          <w:sz w:val="30"/>
          <w:szCs w:val="30"/>
        </w:rPr>
      </w:pPr>
      <w:bookmarkStart w:id="3" w:name="_Toc21879"/>
      <w:bookmarkStart w:id="4" w:name="_Toc10680"/>
      <w:r>
        <w:rPr>
          <w:rFonts w:hint="eastAsia" w:cs="宋体"/>
          <w:sz w:val="36"/>
          <w:szCs w:val="36"/>
        </w:rPr>
        <w:t>第三章　投标须知和投标须知前附表</w:t>
      </w:r>
      <w:bookmarkEnd w:id="3"/>
      <w:bookmarkEnd w:id="4"/>
    </w:p>
    <w:p>
      <w:pPr>
        <w:spacing w:line="360" w:lineRule="auto"/>
        <w:ind w:firstLine="602" w:firstLineChars="200"/>
        <w:jc w:val="center"/>
        <w:rPr>
          <w:rFonts w:ascii="宋体" w:cs="Times New Roman"/>
          <w:b/>
          <w:bCs/>
          <w:sz w:val="30"/>
          <w:szCs w:val="30"/>
        </w:rPr>
      </w:pPr>
      <w:r>
        <w:rPr>
          <w:rFonts w:hint="eastAsia" w:ascii="宋体" w:hAnsi="宋体" w:cs="宋体"/>
          <w:b/>
          <w:bCs/>
          <w:sz w:val="30"/>
          <w:szCs w:val="30"/>
        </w:rPr>
        <w:t>投标须知前附表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b/>
                <w:bCs/>
              </w:rPr>
            </w:pPr>
            <w:r>
              <w:rPr>
                <w:rFonts w:hint="eastAsia" w:ascii="宋体" w:hAnsi="宋体" w:cs="宋体"/>
                <w:b/>
                <w:bCs/>
              </w:rPr>
              <w:t>序号</w:t>
            </w:r>
          </w:p>
        </w:tc>
        <w:tc>
          <w:tcPr>
            <w:tcW w:w="9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b/>
                <w:bCs/>
              </w:rPr>
            </w:pPr>
            <w:r>
              <w:rPr>
                <w:rFonts w:hint="eastAsia" w:ascii="宋体" w:hAnsi="宋体" w:cs="宋体"/>
                <w:b/>
                <w:bCs/>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cs="Times New Roman"/>
              </w:rPr>
            </w:pPr>
            <w:r>
              <w:rPr>
                <w:rFonts w:ascii="宋体" w:hAnsi="宋体" w:cs="宋体"/>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项目综合</w:t>
            </w:r>
          </w:p>
          <w:p>
            <w:pPr>
              <w:jc w:val="center"/>
              <w:rPr>
                <w:rFonts w:ascii="宋体" w:cs="Times New Roman"/>
              </w:rPr>
            </w:pPr>
            <w:r>
              <w:rPr>
                <w:rFonts w:hint="eastAsia" w:ascii="宋体" w:hAnsi="宋体" w:cs="宋体"/>
              </w:rPr>
              <w:t>说明</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lang w:val="zh-CN"/>
              </w:rPr>
            </w:pPr>
            <w:r>
              <w:rPr>
                <w:rFonts w:hint="eastAsia" w:ascii="Times New Roman" w:hAnsi="Times New Roman"/>
                <w:lang w:val="zh-CN"/>
              </w:rPr>
              <w:t>义乌市城市投资建设集团有限公司</w:t>
            </w:r>
            <w:r>
              <w:rPr>
                <w:rFonts w:hint="eastAsia" w:asciiTheme="majorEastAsia" w:hAnsiTheme="majorEastAsia" w:eastAsiaTheme="majorEastAsia" w:cstheme="majorEastAsia"/>
                <w:lang w:val="en-US" w:eastAsia="zh-CN"/>
              </w:rPr>
              <w:t>2019-</w:t>
            </w:r>
            <w:r>
              <w:rPr>
                <w:rFonts w:hint="eastAsia" w:asciiTheme="majorEastAsia" w:hAnsiTheme="majorEastAsia" w:eastAsiaTheme="majorEastAsia" w:cstheme="majorEastAsia"/>
                <w:lang w:val="zh-CN"/>
              </w:rPr>
              <w:t>20</w:t>
            </w:r>
            <w:r>
              <w:rPr>
                <w:rFonts w:hint="eastAsia" w:asciiTheme="majorEastAsia" w:hAnsiTheme="majorEastAsia" w:eastAsiaTheme="majorEastAsia" w:cstheme="majorEastAsia"/>
                <w:lang w:val="en-US" w:eastAsia="zh-CN"/>
              </w:rPr>
              <w:t>20</w:t>
            </w:r>
            <w:r>
              <w:rPr>
                <w:rFonts w:hint="eastAsia" w:ascii="Times New Roman" w:hAnsi="Times New Roman"/>
                <w:lang w:val="zh-CN"/>
              </w:rPr>
              <w:t>年度工作服采购项目</w:t>
            </w:r>
          </w:p>
          <w:p>
            <w:pPr>
              <w:spacing w:line="300" w:lineRule="exact"/>
              <w:rPr>
                <w:rFonts w:hint="default" w:ascii="宋体" w:eastAsia="宋体" w:cs="Times New Roman"/>
                <w:lang w:val="en-US" w:eastAsia="zh-CN"/>
              </w:rPr>
            </w:pPr>
            <w:r>
              <w:rPr>
                <w:rFonts w:hint="eastAsia" w:ascii="宋体" w:hAnsi="宋体" w:cs="宋体"/>
              </w:rPr>
              <w:t>采购</w:t>
            </w:r>
            <w:r>
              <w:rPr>
                <w:rFonts w:hint="eastAsia" w:ascii="宋体" w:hAnsi="宋体" w:cs="宋体"/>
                <w:lang w:eastAsia="zh-CN"/>
              </w:rPr>
              <w:t>内容：义乌市城投集团</w:t>
            </w:r>
            <w:r>
              <w:rPr>
                <w:rFonts w:hint="eastAsia" w:asciiTheme="majorEastAsia" w:hAnsiTheme="majorEastAsia" w:eastAsiaTheme="majorEastAsia" w:cstheme="majorEastAsia"/>
                <w:lang w:val="en-US" w:eastAsia="zh-CN"/>
              </w:rPr>
              <w:t>2019-</w:t>
            </w:r>
            <w:r>
              <w:rPr>
                <w:rFonts w:hint="eastAsia" w:asciiTheme="majorEastAsia" w:hAnsiTheme="majorEastAsia" w:eastAsiaTheme="majorEastAsia" w:cstheme="majorEastAsia"/>
                <w:lang w:val="zh-CN"/>
              </w:rPr>
              <w:t>20</w:t>
            </w:r>
            <w:r>
              <w:rPr>
                <w:rFonts w:hint="eastAsia" w:asciiTheme="majorEastAsia" w:hAnsiTheme="majorEastAsia" w:eastAsiaTheme="majorEastAsia" w:cstheme="majorEastAsia"/>
                <w:lang w:val="en-US" w:eastAsia="zh-CN"/>
              </w:rPr>
              <w:t>20</w:t>
            </w:r>
            <w:r>
              <w:rPr>
                <w:rFonts w:hint="eastAsia" w:ascii="Times New Roman" w:hAnsi="Times New Roman"/>
                <w:lang w:val="zh-CN"/>
              </w:rPr>
              <w:t>年度工作服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ascii="宋体" w:hAnsi="宋体" w:cs="宋体"/>
              </w:rPr>
              <w:t>2</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招标方式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cs="Times New Roman"/>
              </w:rPr>
            </w:pPr>
            <w:r>
              <w:rPr>
                <w:rFonts w:hint="eastAsia" w:ascii="宋体" w:hAnsi="宋体" w:cs="宋体"/>
                <w:lang w:eastAsia="zh-CN"/>
              </w:rPr>
              <w:t>邀请</w:t>
            </w:r>
            <w:r>
              <w:rPr>
                <w:rFonts w:hint="eastAsia" w:ascii="宋体" w:hAnsi="宋体" w:cs="宋体"/>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ascii="宋体" w:hAnsi="宋体" w:cs="宋体"/>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投标单位</w:t>
            </w:r>
          </w:p>
          <w:p>
            <w:pPr>
              <w:jc w:val="center"/>
              <w:rPr>
                <w:rFonts w:ascii="宋体" w:cs="Times New Roman"/>
              </w:rPr>
            </w:pPr>
            <w:r>
              <w:rPr>
                <w:rFonts w:hint="eastAsia" w:ascii="宋体" w:hAnsi="宋体" w:cs="宋体"/>
              </w:rPr>
              <w:t>资格要求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cs="Times New Roman"/>
              </w:rPr>
            </w:pPr>
            <w:r>
              <w:rPr>
                <w:rFonts w:hint="eastAsia" w:ascii="宋体" w:hAnsi="宋体" w:cs="宋体"/>
                <w:kern w:val="0"/>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ascii="宋体" w:hAnsi="宋体" w:cs="宋体"/>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cs="Times New Roman"/>
                <w:highlight w:val="yellow"/>
                <w:lang w:eastAsia="zh-CN"/>
              </w:rPr>
            </w:pPr>
            <w:r>
              <w:rPr>
                <w:rFonts w:hint="eastAsia" w:ascii="宋体" w:hAnsi="宋体" w:cs="宋体"/>
              </w:rPr>
              <w:t>供货</w:t>
            </w:r>
            <w:r>
              <w:rPr>
                <w:rFonts w:hint="eastAsia" w:ascii="宋体" w:hAnsi="宋体" w:cs="宋体"/>
                <w:lang w:eastAsia="zh-CN"/>
              </w:rPr>
              <w:t>期</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cs="Times New Roman"/>
                <w:highlight w:val="yellow"/>
              </w:rPr>
            </w:pPr>
            <w:r>
              <w:rPr>
                <w:rFonts w:hint="eastAsia" w:ascii="宋体" w:hAnsi="宋体" w:cs="宋体"/>
                <w:kern w:val="0"/>
                <w:lang w:val="zh-CN" w:eastAsia="zh-CN"/>
              </w:rPr>
              <w:t>接采购人通知之日起</w:t>
            </w:r>
            <w:r>
              <w:rPr>
                <w:rFonts w:hint="eastAsia" w:ascii="宋体" w:hAnsi="宋体" w:cs="宋体"/>
                <w:kern w:val="0"/>
                <w:lang w:val="en-US" w:eastAsia="zh-CN"/>
              </w:rPr>
              <w:t>45日历天内完成所有服装的供货及验收。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ascii="宋体" w:hAnsi="宋体" w:cs="宋体"/>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招标文件</w:t>
            </w:r>
            <w:r>
              <w:rPr>
                <w:rFonts w:hint="eastAsia" w:ascii="宋体" w:hAnsi="宋体" w:cs="宋体"/>
                <w:lang w:eastAsia="zh-CN"/>
              </w:rPr>
              <w:t>领取</w:t>
            </w:r>
            <w:r>
              <w:rPr>
                <w:rFonts w:hint="eastAsia" w:ascii="宋体" w:hAnsi="宋体" w:cs="宋体"/>
              </w:rPr>
              <w:t>时间和地点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cs="Times New Roman"/>
              </w:rPr>
            </w:pPr>
            <w:r>
              <w:rPr>
                <w:rFonts w:hint="eastAsia" w:ascii="宋体" w:hAnsi="宋体" w:cs="宋体"/>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ascii="宋体" w:hAnsi="宋体" w:cs="宋体"/>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现场踏勘时间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cs="Times New Roman"/>
              </w:rPr>
            </w:pPr>
            <w:r>
              <w:rPr>
                <w:rFonts w:hint="eastAsia" w:ascii="宋体" w:hAnsi="宋体" w:cs="宋体"/>
              </w:rPr>
              <w:t>投标前，投标人须自行到项目所在地予以踏勘，对项目实施现场及周边环境等进行勘察，以获取编制投标文件和签署合同所需的所有资料，否则，由此所造成的一切后果由投标人自行承担。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ascii="宋体" w:hAnsi="宋体" w:cs="宋体"/>
              </w:rPr>
              <w:t>7</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招标答疑</w:t>
            </w:r>
          </w:p>
          <w:p>
            <w:pPr>
              <w:jc w:val="center"/>
              <w:rPr>
                <w:rFonts w:ascii="宋体" w:cs="Times New Roman"/>
              </w:rPr>
            </w:pPr>
            <w:r>
              <w:rPr>
                <w:rFonts w:hint="eastAsia" w:ascii="宋体" w:hAnsi="宋体" w:cs="宋体"/>
              </w:rPr>
              <w:t>截止时间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cs="Times New Roman"/>
              </w:rPr>
            </w:pPr>
            <w:r>
              <w:rPr>
                <w:rFonts w:hint="eastAsia" w:ascii="宋体" w:hAnsi="宋体" w:cs="宋体"/>
              </w:rPr>
              <w:t>供应商认为采购文件使自己的权益受到损害的，请于</w:t>
            </w:r>
            <w:r>
              <w:rPr>
                <w:rFonts w:ascii="宋体" w:hAnsi="宋体" w:cs="宋体"/>
                <w:highlight w:val="none"/>
              </w:rPr>
              <w:t>20</w:t>
            </w:r>
            <w:r>
              <w:rPr>
                <w:rFonts w:hint="eastAsia" w:ascii="宋体" w:hAnsi="宋体" w:cs="宋体"/>
                <w:highlight w:val="none"/>
                <w:lang w:val="en-US" w:eastAsia="zh-CN"/>
              </w:rPr>
              <w:t>20</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rPr>
              <w:t>日下午</w:t>
            </w:r>
            <w:r>
              <w:rPr>
                <w:rFonts w:ascii="宋体" w:hAnsi="宋体" w:cs="宋体"/>
              </w:rPr>
              <w:t>5:00</w:t>
            </w:r>
            <w:r>
              <w:rPr>
                <w:rFonts w:hint="eastAsia" w:ascii="宋体" w:hAnsi="宋体" w:cs="宋体"/>
              </w:rPr>
              <w:t>前以书面形式向采购人提出质疑。</w:t>
            </w:r>
            <w:r>
              <w:rPr>
                <w:rFonts w:hint="eastAsia"/>
              </w:rPr>
              <w:t>质疑以书面方式提交至</w:t>
            </w:r>
            <w:r>
              <w:rPr>
                <w:rFonts w:hint="eastAsia" w:hAnsi="宋体"/>
              </w:rPr>
              <w:t>义乌市</w:t>
            </w:r>
            <w:r>
              <w:rPr>
                <w:rFonts w:hint="eastAsia" w:hAnsi="宋体"/>
                <w:lang w:eastAsia="zh-CN"/>
              </w:rPr>
              <w:t>城市投资建设集团有限公司</w:t>
            </w:r>
            <w:r>
              <w:rPr>
                <w:rFonts w:hint="eastAsia"/>
              </w:rPr>
              <w:t>：</w:t>
            </w:r>
            <w:r>
              <w:rPr>
                <w:rFonts w:hint="eastAsia"/>
                <w:lang w:eastAsia="zh-CN"/>
              </w:rPr>
              <w:t>何</w:t>
            </w:r>
            <w:r>
              <w:rPr>
                <w:rFonts w:hint="eastAsia"/>
              </w:rPr>
              <w:t>先生（</w:t>
            </w:r>
            <w:r>
              <w:rPr>
                <w:rFonts w:hint="eastAsia" w:asciiTheme="minorEastAsia" w:hAnsiTheme="minorEastAsia" w:eastAsiaTheme="minorEastAsia" w:cstheme="minorEastAsia"/>
              </w:rPr>
              <w:t>0579-</w:t>
            </w:r>
            <w:r>
              <w:rPr>
                <w:rFonts w:hint="eastAsia" w:asciiTheme="minorEastAsia" w:hAnsiTheme="minorEastAsia" w:eastAsiaTheme="minorEastAsia" w:cstheme="minorEastAsia"/>
                <w:lang w:val="en-US" w:eastAsia="zh-CN"/>
              </w:rPr>
              <w:t>85396518</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ascii="宋体" w:hAnsi="宋体" w:cs="宋体"/>
              </w:rPr>
              <w:t>8</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投标有效期</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cs="Times New Roman"/>
              </w:rPr>
            </w:pPr>
            <w:r>
              <w:rPr>
                <w:rFonts w:hint="eastAsia" w:ascii="宋体" w:hAnsi="宋体" w:cs="宋体"/>
              </w:rPr>
              <w:t>自开标之日起</w:t>
            </w:r>
            <w:r>
              <w:rPr>
                <w:rFonts w:ascii="宋体" w:hAnsi="宋体" w:cs="宋体"/>
              </w:rPr>
              <w:t>60</w:t>
            </w:r>
            <w:r>
              <w:rPr>
                <w:rFonts w:hint="eastAsia" w:ascii="宋体" w:hAnsi="宋体" w:cs="宋体"/>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ascii="宋体" w:hAnsi="宋体" w:cs="宋体"/>
              </w:rPr>
              <w:t>9</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投标文件</w:t>
            </w:r>
          </w:p>
          <w:p>
            <w:pPr>
              <w:jc w:val="center"/>
              <w:rPr>
                <w:rFonts w:ascii="宋体" w:cs="Times New Roman"/>
              </w:rPr>
            </w:pPr>
            <w:r>
              <w:rPr>
                <w:rFonts w:hint="eastAsia" w:ascii="宋体" w:hAnsi="宋体" w:cs="宋体"/>
              </w:rPr>
              <w:t>递交地点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cs="Times New Roman"/>
              </w:rPr>
            </w:pPr>
            <w:r>
              <w:rPr>
                <w:rFonts w:hint="eastAsia" w:ascii="宋体" w:hAnsi="宋体" w:cs="宋体"/>
                <w:lang w:eastAsia="zh-CN"/>
              </w:rPr>
              <w:t>义乌市雪峰东路</w:t>
            </w:r>
            <w:r>
              <w:rPr>
                <w:rFonts w:hint="eastAsia" w:ascii="宋体" w:hAnsi="宋体" w:cs="宋体"/>
                <w:lang w:val="en-US" w:eastAsia="zh-CN"/>
              </w:rPr>
              <w:t>36号城投集团一楼接待室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ascii="宋体" w:hAnsi="宋体" w:cs="宋体"/>
              </w:rPr>
              <w:t>10</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投标文件份数</w:t>
            </w:r>
          </w:p>
        </w:tc>
        <w:tc>
          <w:tcPr>
            <w:tcW w:w="7560" w:type="dxa"/>
            <w:tcBorders>
              <w:top w:val="single" w:color="auto" w:sz="4" w:space="0"/>
              <w:left w:val="single" w:color="auto" w:sz="4" w:space="0"/>
              <w:bottom w:val="single" w:color="auto" w:sz="4" w:space="0"/>
              <w:right w:val="single" w:color="auto" w:sz="4" w:space="0"/>
            </w:tcBorders>
            <w:noWrap w:val="0"/>
            <w:vAlign w:val="center"/>
          </w:tcPr>
          <w:p>
            <w:r>
              <w:rPr>
                <w:rFonts w:hint="eastAsia"/>
              </w:rPr>
              <w:t>商务标正本一份，副本</w:t>
            </w:r>
            <w:r>
              <w:rPr>
                <w:rFonts w:hint="eastAsia"/>
                <w:lang w:eastAsia="zh-CN"/>
              </w:rPr>
              <w:t>六</w:t>
            </w:r>
            <w:r>
              <w:rPr>
                <w:rFonts w:hint="eastAsia"/>
              </w:rPr>
              <w:t>份；</w:t>
            </w:r>
          </w:p>
          <w:p>
            <w:pPr>
              <w:rPr>
                <w:rFonts w:hint="eastAsia"/>
                <w:lang w:val="en-US" w:eastAsia="zh-CN"/>
              </w:rPr>
            </w:pPr>
            <w:r>
              <w:rPr>
                <w:rFonts w:hint="eastAsia"/>
              </w:rPr>
              <w:t>技术标正本一份，副本</w:t>
            </w:r>
            <w:r>
              <w:rPr>
                <w:rFonts w:hint="eastAsia"/>
                <w:lang w:eastAsia="zh-CN"/>
              </w:rPr>
              <w:t>六</w:t>
            </w:r>
            <w:r>
              <w:rPr>
                <w:rFonts w:hint="eastAsia"/>
              </w:rPr>
              <w:t>份。</w:t>
            </w:r>
            <w:r>
              <w:rPr>
                <w:rFonts w:hint="eastAsia"/>
                <w:lang w:val="en-US" w:eastAsia="zh-CN"/>
              </w:rPr>
              <w:t xml:space="preserve"> </w:t>
            </w:r>
          </w:p>
          <w:p>
            <w:pPr>
              <w:autoSpaceDE w:val="0"/>
              <w:autoSpaceDN w:val="0"/>
              <w:adjustRightInd w:val="0"/>
              <w:spacing w:line="480" w:lineRule="exact"/>
              <w:rPr>
                <w:rFonts w:hint="eastAsia"/>
                <w:lang w:val="zh-CN"/>
              </w:rPr>
            </w:pPr>
            <w:r>
              <w:rPr>
                <w:rFonts w:hint="eastAsia"/>
                <w:lang w:val="zh-CN"/>
              </w:rPr>
              <w:t>样衣各一件（</w:t>
            </w:r>
            <w:r>
              <w:rPr>
                <w:rFonts w:hint="eastAsia" w:asciiTheme="minorEastAsia" w:hAnsiTheme="minorEastAsia" w:eastAsiaTheme="minorEastAsia" w:cstheme="minorEastAsia"/>
                <w:lang w:val="zh-CN" w:eastAsia="zh-CN"/>
              </w:rPr>
              <w:t>西装</w:t>
            </w:r>
            <w:r>
              <w:rPr>
                <w:rFonts w:hint="eastAsia" w:asciiTheme="minorEastAsia" w:hAnsiTheme="minorEastAsia" w:eastAsiaTheme="minorEastAsia" w:cstheme="minorEastAsia"/>
                <w:lang w:val="en-US" w:eastAsia="zh-CN"/>
              </w:rPr>
              <w:t>2·男款；</w:t>
            </w:r>
            <w:r>
              <w:rPr>
                <w:rFonts w:hint="eastAsia" w:asciiTheme="minorEastAsia" w:hAnsiTheme="minorEastAsia" w:eastAsiaTheme="minorEastAsia" w:cstheme="minorEastAsia"/>
                <w:lang w:val="zh-CN" w:eastAsia="zh-CN"/>
              </w:rPr>
              <w:t>短袖衬衫</w:t>
            </w:r>
            <w:r>
              <w:rPr>
                <w:rFonts w:hint="eastAsia" w:asciiTheme="minorEastAsia" w:hAnsiTheme="minorEastAsia" w:eastAsiaTheme="minorEastAsia" w:cstheme="minorEastAsia"/>
                <w:lang w:val="en-US" w:eastAsia="zh-CN"/>
              </w:rPr>
              <w:t>（浅蓝色）·男款；</w:t>
            </w:r>
            <w:r>
              <w:rPr>
                <w:rFonts w:hint="eastAsia" w:asciiTheme="minorEastAsia" w:hAnsiTheme="minorEastAsia" w:eastAsiaTheme="minorEastAsia" w:cstheme="minorEastAsia"/>
                <w:lang w:val="zh-CN" w:eastAsia="zh-CN"/>
              </w:rPr>
              <w:t>长袖衬衫</w:t>
            </w:r>
            <w:r>
              <w:rPr>
                <w:rFonts w:hint="eastAsia" w:asciiTheme="minorEastAsia" w:hAnsiTheme="minorEastAsia" w:eastAsiaTheme="minorEastAsia" w:cstheme="minorEastAsia"/>
                <w:lang w:val="en-US" w:eastAsia="zh-CN"/>
              </w:rPr>
              <w:t>（浅蓝色）·男款；</w:t>
            </w:r>
            <w:r>
              <w:rPr>
                <w:rFonts w:hint="eastAsia" w:asciiTheme="minorEastAsia" w:hAnsiTheme="minorEastAsia" w:eastAsiaTheme="minorEastAsia" w:cstheme="minorEastAsia"/>
                <w:lang w:val="zh-CN" w:eastAsia="zh-CN"/>
              </w:rPr>
              <w:t>夏裤</w:t>
            </w:r>
            <w:r>
              <w:rPr>
                <w:rFonts w:hint="eastAsia" w:asciiTheme="minorEastAsia" w:hAnsiTheme="minorEastAsia" w:eastAsiaTheme="minorEastAsia" w:cstheme="minorEastAsia"/>
                <w:lang w:val="en-US" w:eastAsia="zh-CN"/>
              </w:rPr>
              <w:t>·男款；</w:t>
            </w:r>
            <w:r>
              <w:rPr>
                <w:rFonts w:hint="eastAsia" w:asciiTheme="minorEastAsia" w:hAnsiTheme="minorEastAsia" w:eastAsiaTheme="minorEastAsia" w:cstheme="minorEastAsia"/>
                <w:lang w:val="zh-CN" w:eastAsia="zh-CN"/>
              </w:rPr>
              <w:t>西装</w:t>
            </w:r>
            <w:r>
              <w:rPr>
                <w:rFonts w:hint="eastAsia" w:asciiTheme="minorEastAsia" w:hAnsiTheme="minorEastAsia" w:eastAsiaTheme="minorEastAsia" w:cstheme="minorEastAsia"/>
                <w:lang w:val="en-US" w:eastAsia="zh-CN"/>
              </w:rPr>
              <w:t>2·女款；</w:t>
            </w:r>
            <w:r>
              <w:rPr>
                <w:rFonts w:hint="eastAsia" w:asciiTheme="minorEastAsia" w:hAnsiTheme="minorEastAsia" w:eastAsiaTheme="minorEastAsia" w:cstheme="minorEastAsia"/>
                <w:lang w:val="zh-CN" w:eastAsia="zh-CN"/>
              </w:rPr>
              <w:t>短袖衬衫</w:t>
            </w:r>
            <w:r>
              <w:rPr>
                <w:rFonts w:hint="eastAsia" w:asciiTheme="minorEastAsia" w:hAnsiTheme="minorEastAsia" w:eastAsiaTheme="minorEastAsia" w:cstheme="minorEastAsia"/>
                <w:lang w:val="en-US" w:eastAsia="zh-CN"/>
              </w:rPr>
              <w:t>（浅蓝色）·女款；</w:t>
            </w:r>
            <w:r>
              <w:rPr>
                <w:rFonts w:hint="eastAsia" w:asciiTheme="minorEastAsia" w:hAnsiTheme="minorEastAsia" w:eastAsiaTheme="minorEastAsia" w:cstheme="minorEastAsia"/>
                <w:lang w:val="zh-CN" w:eastAsia="zh-CN"/>
              </w:rPr>
              <w:t>长袖衬衫</w:t>
            </w:r>
            <w:r>
              <w:rPr>
                <w:rFonts w:hint="eastAsia" w:asciiTheme="minorEastAsia" w:hAnsiTheme="minorEastAsia" w:eastAsiaTheme="minorEastAsia" w:cstheme="minorEastAsia"/>
                <w:lang w:val="en-US" w:eastAsia="zh-CN"/>
              </w:rPr>
              <w:t>（浅蓝色）·女款；</w:t>
            </w:r>
            <w:r>
              <w:rPr>
                <w:rFonts w:hint="eastAsia" w:asciiTheme="minorEastAsia" w:hAnsiTheme="minorEastAsia" w:eastAsiaTheme="minorEastAsia" w:cstheme="minorEastAsia"/>
                <w:lang w:val="zh-CN" w:eastAsia="zh-CN"/>
              </w:rPr>
              <w:t>夏裤</w:t>
            </w:r>
            <w:r>
              <w:rPr>
                <w:rFonts w:hint="eastAsia" w:asciiTheme="minorEastAsia" w:hAnsiTheme="minorEastAsia" w:eastAsiaTheme="minorEastAsia" w:cstheme="minorEastAsia"/>
                <w:lang w:val="en-US" w:eastAsia="zh-CN"/>
              </w:rPr>
              <w:t>·女款；</w:t>
            </w:r>
            <w:r>
              <w:rPr>
                <w:rFonts w:hint="eastAsia" w:asciiTheme="minorEastAsia" w:hAnsiTheme="minorEastAsia" w:eastAsiaTheme="minorEastAsia" w:cstheme="minorEastAsia"/>
                <w:lang w:val="zh-CN" w:eastAsia="zh-CN"/>
              </w:rPr>
              <w:t>夏裙</w:t>
            </w:r>
            <w:r>
              <w:rPr>
                <w:rFonts w:hint="eastAsia"/>
                <w:lang w:val="zh-CN"/>
              </w:rPr>
              <w:t>）；</w:t>
            </w:r>
          </w:p>
          <w:p>
            <w:pPr>
              <w:autoSpaceDE w:val="0"/>
              <w:autoSpaceDN w:val="0"/>
              <w:adjustRightInd w:val="0"/>
              <w:spacing w:line="480" w:lineRule="exact"/>
              <w:rPr>
                <w:rFonts w:hint="default"/>
                <w:lang w:val="en-US" w:eastAsia="zh-CN"/>
              </w:rPr>
            </w:pPr>
            <w:r>
              <w:rPr>
                <w:rFonts w:hint="eastAsia"/>
                <w:lang w:val="zh-CN"/>
              </w:rPr>
              <w:t>男女模特由采购人提供，真人打样；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ascii="宋体" w:hAnsi="宋体" w:cs="宋体"/>
              </w:rPr>
              <w:t>11</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递交投标</w:t>
            </w:r>
          </w:p>
          <w:p>
            <w:pPr>
              <w:jc w:val="center"/>
              <w:rPr>
                <w:rFonts w:ascii="宋体" w:cs="Times New Roman"/>
              </w:rPr>
            </w:pPr>
            <w:r>
              <w:rPr>
                <w:rFonts w:hint="eastAsia" w:ascii="宋体" w:hAnsi="宋体" w:cs="宋体"/>
              </w:rPr>
              <w:t>文件时间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pStyle w:val="5"/>
              <w:spacing w:line="460" w:lineRule="exact"/>
              <w:rPr>
                <w:rFonts w:hAnsi="宋体" w:cs="Times New Roman"/>
                <w:b/>
                <w:bCs/>
              </w:rPr>
            </w:pPr>
            <w:r>
              <w:rPr>
                <w:rFonts w:hint="eastAsia" w:hAnsi="宋体"/>
              </w:rPr>
              <w:t>20</w:t>
            </w:r>
            <w:r>
              <w:rPr>
                <w:rFonts w:hint="eastAsia" w:hAnsi="宋体"/>
                <w:lang w:val="en-US" w:eastAsia="zh-CN"/>
              </w:rPr>
              <w:t>20</w:t>
            </w:r>
            <w:r>
              <w:rPr>
                <w:rFonts w:hint="eastAsia" w:hAnsi="宋体"/>
              </w:rPr>
              <w:t>年</w:t>
            </w:r>
            <w:r>
              <w:rPr>
                <w:rFonts w:hint="eastAsia" w:hAnsi="宋体"/>
                <w:lang w:val="en-US" w:eastAsia="zh-CN"/>
              </w:rPr>
              <w:t>4</w:t>
            </w:r>
            <w:r>
              <w:rPr>
                <w:rFonts w:hint="eastAsia" w:hAnsi="宋体"/>
              </w:rPr>
              <w:t>月</w:t>
            </w:r>
            <w:r>
              <w:rPr>
                <w:rFonts w:hint="eastAsia" w:hAnsi="宋体"/>
                <w:lang w:val="en-US" w:eastAsia="zh-CN"/>
              </w:rPr>
              <w:t>30</w:t>
            </w:r>
            <w:r>
              <w:rPr>
                <w:rFonts w:hint="eastAsia" w:hAnsi="宋体"/>
              </w:rPr>
              <w:t>日</w:t>
            </w:r>
            <w:r>
              <w:rPr>
                <w:rFonts w:hAnsi="宋体"/>
              </w:rPr>
              <w:t>9</w:t>
            </w:r>
            <w:r>
              <w:rPr>
                <w:rFonts w:hint="eastAsia" w:hAnsi="宋体"/>
              </w:rPr>
              <w:t>：</w:t>
            </w:r>
            <w:r>
              <w:rPr>
                <w:rFonts w:hAnsi="宋体"/>
              </w:rPr>
              <w:t>00—10</w:t>
            </w:r>
            <w:r>
              <w:rPr>
                <w:rFonts w:hint="eastAsia" w:hAnsi="宋体"/>
              </w:rPr>
              <w:t>：</w:t>
            </w:r>
            <w:r>
              <w:rPr>
                <w:rFonts w:hAnsi="宋体"/>
              </w:rPr>
              <w:t>00</w:t>
            </w:r>
            <w:r>
              <w:rPr>
                <w:rFonts w:hint="eastAsia" w:hAnsi="宋体"/>
              </w:rPr>
              <w:t>接收投标文件，逾期送达或未按要求密封的投标文件将予以拒收。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ascii="宋体" w:hAnsi="宋体" w:cs="宋体"/>
              </w:rPr>
              <w:t>12</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投标保证金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spacing w:line="320" w:lineRule="exact"/>
              <w:rPr>
                <w:rFonts w:hint="eastAsia" w:ascii="宋体" w:cs="Times New Roman"/>
              </w:rPr>
            </w:pPr>
            <w:r>
              <w:rPr>
                <w:rFonts w:hint="eastAsia" w:ascii="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13</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开标时间和</w:t>
            </w:r>
          </w:p>
          <w:p>
            <w:pPr>
              <w:jc w:val="center"/>
              <w:rPr>
                <w:rFonts w:ascii="宋体" w:cs="Times New Roman"/>
              </w:rPr>
            </w:pPr>
            <w:r>
              <w:rPr>
                <w:rFonts w:hint="eastAsia" w:ascii="宋体" w:hAnsi="宋体" w:cs="宋体"/>
              </w:rPr>
              <w:t>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cs="Times New Roman"/>
              </w:rPr>
            </w:pPr>
            <w:r>
              <w:rPr>
                <w:rFonts w:hint="eastAsia" w:ascii="宋体" w:hAnsi="宋体" w:cs="宋体"/>
              </w:rPr>
              <w:t>开标时间：</w:t>
            </w:r>
            <w:r>
              <w:rPr>
                <w:rFonts w:ascii="宋体" w:hAnsi="宋体" w:cs="宋体"/>
              </w:rPr>
              <w:t>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30</w:t>
            </w:r>
            <w:r>
              <w:rPr>
                <w:rFonts w:hint="eastAsia" w:ascii="宋体" w:hAnsi="宋体" w:cs="宋体"/>
              </w:rPr>
              <w:t>日</w:t>
            </w:r>
            <w:r>
              <w:rPr>
                <w:rFonts w:ascii="宋体" w:hAnsi="宋体" w:cs="宋体"/>
              </w:rPr>
              <w:t>10</w:t>
            </w:r>
            <w:r>
              <w:rPr>
                <w:rFonts w:hint="eastAsia" w:ascii="宋体" w:hAnsi="宋体" w:cs="宋体"/>
              </w:rPr>
              <w:t>时</w:t>
            </w:r>
          </w:p>
          <w:p>
            <w:pPr>
              <w:rPr>
                <w:rFonts w:ascii="宋体" w:cs="Times New Roman"/>
              </w:rPr>
            </w:pPr>
            <w:r>
              <w:rPr>
                <w:rFonts w:hint="eastAsia" w:ascii="宋体" w:hAnsi="宋体" w:cs="宋体"/>
              </w:rPr>
              <w:t>开标地点：</w:t>
            </w:r>
            <w:r>
              <w:rPr>
                <w:rFonts w:hint="eastAsia" w:hAnsi="宋体"/>
                <w:highlight w:val="none"/>
                <w:lang w:eastAsia="zh-CN"/>
              </w:rPr>
              <w:t>义乌市雪峰东路</w:t>
            </w:r>
            <w:r>
              <w:rPr>
                <w:rFonts w:hint="eastAsia" w:asciiTheme="minorEastAsia" w:hAnsiTheme="minorEastAsia" w:eastAsiaTheme="minorEastAsia" w:cstheme="minorEastAsia"/>
                <w:highlight w:val="none"/>
                <w:lang w:val="en-US" w:eastAsia="zh-CN"/>
              </w:rPr>
              <w:t>36</w:t>
            </w:r>
            <w:r>
              <w:rPr>
                <w:rFonts w:hint="eastAsia" w:hAnsi="宋体"/>
                <w:highlight w:val="none"/>
                <w:lang w:val="en-US" w:eastAsia="zh-CN"/>
              </w:rPr>
              <w:t>号城投集团一楼接待室</w:t>
            </w:r>
          </w:p>
          <w:p>
            <w:pPr>
              <w:rPr>
                <w:rFonts w:ascii="宋体" w:cs="Times New Roman"/>
              </w:rPr>
            </w:pPr>
            <w:r>
              <w:rPr>
                <w:rFonts w:hint="eastAsia" w:ascii="宋体" w:hAnsi="宋体" w:cs="宋体"/>
              </w:rPr>
              <w:t>参加开标会时，必须由投标人的法定代表人（凭身份证原件）或其授权委托人（凭身份证原件）到场参加开标会议。投标人的法定代表人或其授权委托人未携带身份证的不得入场，且投标将被拒绝。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14</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履约保证金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cs="Times New Roman"/>
              </w:rPr>
            </w:pPr>
            <w:r>
              <w:rPr>
                <w:rFonts w:hint="eastAsia" w:ascii="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15</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评标办法</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cs="Times New Roman"/>
              </w:rPr>
            </w:pPr>
            <w:r>
              <w:rPr>
                <w:rFonts w:hint="eastAsia" w:ascii="宋体" w:hAnsi="宋体" w:cs="宋体"/>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16</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付款方式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rPr>
                <w:rFonts w:ascii="宋体" w:cs="Times New Roman"/>
                <w:spacing w:val="-8"/>
              </w:rPr>
            </w:pPr>
            <w:r>
              <w:rPr>
                <w:rFonts w:hint="eastAsia" w:ascii="宋体" w:hAnsi="宋体" w:cs="宋体"/>
                <w:lang w:val="zh-CN"/>
              </w:rPr>
              <w:t>项目完成并经验收合格后供货商开具全额发票，收到发票后七个工作日内由义乌市城市投资建设集团有限公司支付</w:t>
            </w:r>
            <w:r>
              <w:rPr>
                <w:rFonts w:hint="default" w:ascii="宋体" w:hAnsi="宋体" w:cs="宋体"/>
                <w:lang w:val="zh-CN"/>
              </w:rPr>
              <w:t>90%</w:t>
            </w:r>
            <w:r>
              <w:rPr>
                <w:rFonts w:hint="eastAsia" w:ascii="宋体" w:hAnsi="宋体" w:cs="宋体"/>
                <w:lang w:val="zh-CN"/>
              </w:rPr>
              <w:t>的货款。质保金为合同总价的</w:t>
            </w:r>
            <w:r>
              <w:rPr>
                <w:rFonts w:hint="default" w:ascii="宋体" w:hAnsi="宋体" w:cs="宋体"/>
                <w:lang w:val="zh-CN"/>
              </w:rPr>
              <w:t>10</w:t>
            </w:r>
            <w:r>
              <w:rPr>
                <w:rFonts w:hint="eastAsia" w:ascii="宋体" w:hAnsi="宋体" w:cs="宋体"/>
                <w:lang w:val="zh-CN"/>
              </w:rPr>
              <w:t>％，质保期为全部货物交货并验收合格之日起贰年。质保期满无质量纠纷，质保金无息退还。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rPr>
            </w:pPr>
            <w:r>
              <w:rPr>
                <w:rFonts w:hint="eastAsia" w:ascii="宋体" w:hAnsi="宋体" w:cs="宋体"/>
              </w:rPr>
              <w:t>17</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99" w:leftChars="-47"/>
              <w:jc w:val="center"/>
              <w:rPr>
                <w:rFonts w:hint="eastAsia" w:ascii="宋体" w:hAnsi="宋体" w:cs="宋体"/>
              </w:rPr>
            </w:pPr>
            <w:r>
              <w:rPr>
                <w:rFonts w:hint="eastAsia" w:ascii="宋体" w:hAnsi="宋体" w:cs="宋体"/>
              </w:rPr>
              <w:t>失信行为处理</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rPr>
            </w:pPr>
            <w:r>
              <w:rPr>
                <w:rFonts w:hint="eastAsia" w:ascii="宋体" w:hAnsi="宋体" w:cs="宋体"/>
              </w:rPr>
              <w:t>投标人发生下列情况之一时，除严格依法依规进行处理外，还将通报市信用管理部门，列入严重失信名单：</w:t>
            </w:r>
          </w:p>
          <w:p>
            <w:pPr>
              <w:spacing w:line="360" w:lineRule="exact"/>
              <w:jc w:val="left"/>
              <w:rPr>
                <w:rFonts w:hint="eastAsia" w:ascii="宋体" w:hAnsi="宋体" w:cs="宋体"/>
              </w:rPr>
            </w:pPr>
            <w:r>
              <w:rPr>
                <w:rFonts w:hint="eastAsia" w:ascii="宋体" w:hAnsi="宋体" w:cs="宋体"/>
              </w:rPr>
              <w:t xml:space="preserve">  （1）投标人在规定的投标有效期内撤回投标或放弃中标的；</w:t>
            </w:r>
          </w:p>
          <w:p>
            <w:pPr>
              <w:spacing w:line="360" w:lineRule="exact"/>
              <w:jc w:val="left"/>
              <w:rPr>
                <w:rFonts w:hint="eastAsia" w:ascii="宋体" w:hAnsi="宋体" w:cs="宋体"/>
              </w:rPr>
            </w:pPr>
            <w:r>
              <w:rPr>
                <w:rFonts w:hint="eastAsia" w:ascii="宋体" w:hAnsi="宋体" w:cs="宋体"/>
              </w:rPr>
              <w:t xml:space="preserve">  （2）有意串标或提供虚假材料的；</w:t>
            </w:r>
          </w:p>
          <w:p>
            <w:pPr>
              <w:spacing w:line="360" w:lineRule="exact"/>
              <w:jc w:val="left"/>
              <w:rPr>
                <w:rFonts w:hint="eastAsia" w:ascii="宋体" w:hAnsi="宋体" w:cs="宋体"/>
              </w:rPr>
            </w:pPr>
            <w:r>
              <w:rPr>
                <w:rFonts w:hint="eastAsia" w:ascii="宋体" w:hAnsi="宋体" w:cs="宋体"/>
              </w:rPr>
              <w:t xml:space="preserve">  （3）中标人在收到中标通知书后，因自身原因不能在投标有效期内和采购人签订合同。</w:t>
            </w:r>
          </w:p>
          <w:p>
            <w:pPr>
              <w:spacing w:line="360" w:lineRule="exact"/>
              <w:jc w:val="left"/>
              <w:rPr>
                <w:rFonts w:hint="eastAsia" w:ascii="宋体" w:hAnsi="宋体" w:cs="宋体"/>
              </w:rPr>
            </w:pPr>
            <w:r>
              <w:rPr>
                <w:rFonts w:hint="eastAsia" w:ascii="宋体" w:hAnsi="宋体" w:cs="宋体"/>
              </w:rPr>
              <w:t xml:space="preserve">  （4）中标供应商在标后履约过程中未按合同约定的期限和要求履约的。</w:t>
            </w:r>
          </w:p>
          <w:p>
            <w:pPr>
              <w:spacing w:line="360" w:lineRule="exact"/>
              <w:jc w:val="left"/>
              <w:rPr>
                <w:rFonts w:hint="eastAsia" w:ascii="宋体" w:hAnsi="宋体" w:cs="宋体"/>
              </w:rPr>
            </w:pPr>
            <w:r>
              <w:rPr>
                <w:rFonts w:hint="eastAsia" w:ascii="宋体" w:hAnsi="宋体" w:cs="宋体"/>
              </w:rPr>
              <w:t xml:space="preserve">  （5）因中标供应商原因在标后履约过程中擅自终止合同的。</w:t>
            </w:r>
          </w:p>
          <w:p>
            <w:pPr>
              <w:spacing w:line="360" w:lineRule="exact"/>
              <w:jc w:val="left"/>
              <w:rPr>
                <w:rFonts w:hint="eastAsia" w:ascii="宋体" w:hAnsi="宋体" w:cs="宋体"/>
                <w:spacing w:val="-8"/>
              </w:rPr>
            </w:pPr>
            <w:r>
              <w:rPr>
                <w:rFonts w:hint="eastAsia" w:ascii="宋体" w:hAnsi="宋体" w:cs="宋体"/>
              </w:rPr>
              <w:t xml:space="preserve">  （6）不符合招标文件要求的其他失信行为。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18</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Times New Roman"/>
              </w:rPr>
            </w:pPr>
            <w:r>
              <w:rPr>
                <w:rFonts w:hint="eastAsia" w:ascii="宋体" w:hAnsi="宋体" w:cs="宋体"/>
              </w:rPr>
              <w:t>其他</w:t>
            </w:r>
          </w:p>
        </w:tc>
        <w:tc>
          <w:tcPr>
            <w:tcW w:w="7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1）本项目设有最高限价，投标报价超过最高限价的，其投标为无效标。</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2）招标文件中要求投标人在制作投标文件时，提供的复印件必须根据评审细则对评审的内容复印完整、清晰可辨，否则在评审时以最不利于投标人原则评审。</w:t>
            </w:r>
          </w:p>
          <w:p>
            <w:pPr>
              <w:spacing w:line="40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3)中标单位的样衣在所有服装交货并验收合格后予以退回。</w:t>
            </w:r>
          </w:p>
          <w:p>
            <w:pPr>
              <w:spacing w:line="400" w:lineRule="exact"/>
            </w:pPr>
            <w:r>
              <w:rPr>
                <w:rFonts w:hint="eastAsia" w:asciiTheme="minorEastAsia" w:hAnsiTheme="minorEastAsia" w:eastAsiaTheme="minorEastAsia" w:cstheme="minorEastAsia"/>
                <w:lang w:val="en-US" w:eastAsia="zh-CN"/>
              </w:rPr>
              <w:t>4)未中标单位的样衣当场退还。</w:t>
            </w:r>
          </w:p>
        </w:tc>
      </w:tr>
    </w:tbl>
    <w:p>
      <w:pPr>
        <w:spacing w:line="360" w:lineRule="auto"/>
        <w:ind w:left="-420" w:leftChars="-200" w:right="-313" w:rightChars="-149"/>
        <w:rPr>
          <w:rFonts w:ascii="宋体" w:cs="Times New Roman"/>
          <w:b/>
          <w:bCs/>
        </w:rPr>
      </w:pPr>
      <w:r>
        <w:rPr>
          <w:rFonts w:hint="eastAsia" w:ascii="宋体" w:hAnsi="宋体" w:cs="宋体"/>
          <w:b/>
          <w:bCs/>
        </w:rPr>
        <w:t>注：投标人须知前附表内容与本招标文件后述内容不一致的，以投标须知前附表为准。</w:t>
      </w:r>
    </w:p>
    <w:p>
      <w:pPr>
        <w:pStyle w:val="3"/>
        <w:numPr>
          <w:ilvl w:val="0"/>
          <w:numId w:val="0"/>
        </w:numPr>
        <w:spacing w:line="360" w:lineRule="auto"/>
        <w:jc w:val="center"/>
        <w:rPr>
          <w:rFonts w:cs="Times New Roman"/>
          <w:sz w:val="36"/>
          <w:szCs w:val="36"/>
        </w:rPr>
      </w:pPr>
      <w:r>
        <w:rPr>
          <w:rFonts w:cs="Times New Roman"/>
          <w:sz w:val="36"/>
          <w:szCs w:val="36"/>
        </w:rPr>
        <w:br w:type="page"/>
      </w:r>
      <w:bookmarkStart w:id="5" w:name="_Toc8496"/>
      <w:bookmarkStart w:id="6" w:name="_Toc9630"/>
      <w:r>
        <w:rPr>
          <w:rFonts w:hint="eastAsia" w:cs="宋体"/>
          <w:sz w:val="32"/>
          <w:szCs w:val="32"/>
        </w:rPr>
        <w:t>投标须知</w:t>
      </w:r>
      <w:bookmarkEnd w:id="5"/>
      <w:bookmarkEnd w:id="6"/>
    </w:p>
    <w:p>
      <w:pPr>
        <w:pStyle w:val="4"/>
        <w:spacing w:before="120" w:after="120" w:line="360" w:lineRule="auto"/>
        <w:rPr>
          <w:rFonts w:ascii="宋体" w:hAnsi="宋体" w:eastAsia="宋体" w:cs="Times New Roman"/>
          <w:sz w:val="21"/>
          <w:szCs w:val="21"/>
        </w:rPr>
      </w:pPr>
      <w:bookmarkStart w:id="7" w:name="_Toc14020"/>
      <w:bookmarkStart w:id="8" w:name="_Toc274303229"/>
      <w:bookmarkStart w:id="9" w:name="_Toc20416"/>
      <w:bookmarkStart w:id="10" w:name="_Toc362250687"/>
      <w:r>
        <w:rPr>
          <w:rFonts w:hint="eastAsia" w:ascii="宋体" w:hAnsi="宋体" w:eastAsia="宋体" w:cs="宋体"/>
          <w:sz w:val="21"/>
          <w:szCs w:val="21"/>
        </w:rPr>
        <w:t>一、说明</w:t>
      </w:r>
      <w:bookmarkEnd w:id="7"/>
      <w:bookmarkEnd w:id="8"/>
      <w:bookmarkEnd w:id="9"/>
      <w:bookmarkEnd w:id="10"/>
    </w:p>
    <w:p>
      <w:pPr>
        <w:pStyle w:val="2"/>
        <w:adjustRightInd w:val="0"/>
        <w:snapToGrid w:val="0"/>
        <w:spacing w:line="360" w:lineRule="auto"/>
        <w:ind w:firstLine="422" w:firstLineChars="200"/>
        <w:jc w:val="both"/>
        <w:rPr>
          <w:rFonts w:cs="Times New Roman"/>
          <w:color w:val="auto"/>
          <w:sz w:val="21"/>
          <w:szCs w:val="21"/>
        </w:rPr>
      </w:pPr>
      <w:r>
        <w:rPr>
          <w:color w:val="auto"/>
          <w:sz w:val="21"/>
          <w:szCs w:val="21"/>
        </w:rPr>
        <w:t>1</w:t>
      </w:r>
      <w:r>
        <w:rPr>
          <w:rFonts w:hint="eastAsia"/>
          <w:color w:val="auto"/>
          <w:sz w:val="21"/>
          <w:szCs w:val="21"/>
        </w:rPr>
        <w:t>、适用范围</w:t>
      </w:r>
    </w:p>
    <w:p>
      <w:pPr>
        <w:pStyle w:val="2"/>
        <w:adjustRightInd w:val="0"/>
        <w:snapToGrid w:val="0"/>
        <w:spacing w:line="360" w:lineRule="auto"/>
        <w:ind w:firstLine="420" w:firstLineChars="200"/>
        <w:jc w:val="both"/>
        <w:rPr>
          <w:rFonts w:cs="Times New Roman"/>
          <w:b w:val="0"/>
          <w:bCs w:val="0"/>
          <w:color w:val="auto"/>
          <w:sz w:val="21"/>
          <w:szCs w:val="21"/>
        </w:rPr>
      </w:pPr>
      <w:r>
        <w:rPr>
          <w:b w:val="0"/>
          <w:bCs w:val="0"/>
          <w:color w:val="auto"/>
          <w:sz w:val="21"/>
          <w:szCs w:val="21"/>
        </w:rPr>
        <w:t xml:space="preserve">1.1 </w:t>
      </w:r>
      <w:r>
        <w:rPr>
          <w:rFonts w:hint="eastAsia"/>
          <w:b w:val="0"/>
          <w:bCs w:val="0"/>
          <w:color w:val="auto"/>
          <w:sz w:val="21"/>
          <w:szCs w:val="21"/>
        </w:rPr>
        <w:t>本招标文件仅适用于本次招标采购所叙述的货物和服务项目。</w:t>
      </w:r>
    </w:p>
    <w:p>
      <w:pPr>
        <w:pStyle w:val="2"/>
        <w:adjustRightInd w:val="0"/>
        <w:snapToGrid w:val="0"/>
        <w:spacing w:line="360" w:lineRule="auto"/>
        <w:ind w:firstLine="422" w:firstLineChars="200"/>
        <w:jc w:val="both"/>
        <w:rPr>
          <w:rFonts w:cs="Times New Roman"/>
          <w:color w:val="auto"/>
          <w:sz w:val="21"/>
          <w:szCs w:val="21"/>
        </w:rPr>
      </w:pPr>
      <w:r>
        <w:rPr>
          <w:color w:val="auto"/>
          <w:sz w:val="21"/>
          <w:szCs w:val="21"/>
        </w:rPr>
        <w:t>2</w:t>
      </w:r>
      <w:r>
        <w:rPr>
          <w:rFonts w:hint="eastAsia"/>
          <w:color w:val="auto"/>
          <w:sz w:val="21"/>
          <w:szCs w:val="21"/>
        </w:rPr>
        <w:t>、定义</w:t>
      </w:r>
    </w:p>
    <w:p>
      <w:pPr>
        <w:pStyle w:val="5"/>
        <w:adjustRightInd w:val="0"/>
        <w:snapToGrid w:val="0"/>
        <w:spacing w:line="360" w:lineRule="auto"/>
        <w:ind w:firstLine="420" w:firstLineChars="200"/>
        <w:rPr>
          <w:rFonts w:hAnsi="宋体" w:cs="Times New Roman"/>
        </w:rPr>
      </w:pPr>
      <w:r>
        <w:rPr>
          <w:rFonts w:hAnsi="宋体"/>
        </w:rPr>
        <w:t>2.1</w:t>
      </w:r>
      <w:r>
        <w:rPr>
          <w:rFonts w:hint="eastAsia" w:hAnsi="宋体"/>
        </w:rPr>
        <w:t>采购人：系指</w:t>
      </w:r>
      <w:r>
        <w:rPr>
          <w:rFonts w:hint="eastAsia" w:hAnsi="宋体"/>
          <w:lang w:eastAsia="zh-CN"/>
        </w:rPr>
        <w:t>义乌市城市投资建设集团有限公司</w:t>
      </w:r>
      <w:r>
        <w:rPr>
          <w:rFonts w:hint="eastAsia" w:hAnsi="宋体"/>
        </w:rPr>
        <w:t>。</w:t>
      </w:r>
    </w:p>
    <w:p>
      <w:pPr>
        <w:pStyle w:val="5"/>
        <w:adjustRightInd w:val="0"/>
        <w:snapToGrid w:val="0"/>
        <w:spacing w:line="360" w:lineRule="auto"/>
        <w:ind w:firstLine="420" w:firstLineChars="200"/>
        <w:rPr>
          <w:rFonts w:hAnsi="宋体" w:cs="Times New Roman"/>
        </w:rPr>
      </w:pPr>
      <w:r>
        <w:rPr>
          <w:rFonts w:hAnsi="宋体"/>
        </w:rPr>
        <w:t>2.2</w:t>
      </w:r>
      <w:r>
        <w:rPr>
          <w:rFonts w:hint="eastAsia" w:hAnsi="宋体"/>
        </w:rPr>
        <w:t>投标人：系指符合招标公告要求的投标供应商。</w:t>
      </w:r>
    </w:p>
    <w:p>
      <w:pPr>
        <w:pStyle w:val="5"/>
        <w:adjustRightInd w:val="0"/>
        <w:snapToGrid w:val="0"/>
        <w:spacing w:line="360" w:lineRule="auto"/>
        <w:ind w:firstLine="420" w:firstLineChars="200"/>
        <w:rPr>
          <w:rFonts w:hAnsi="宋体" w:cs="Times New Roman"/>
        </w:rPr>
      </w:pPr>
      <w:r>
        <w:rPr>
          <w:rFonts w:hAnsi="宋体"/>
        </w:rPr>
        <w:t>2.3</w:t>
      </w:r>
      <w:r>
        <w:rPr>
          <w:rFonts w:hint="eastAsia"/>
          <w:b w:val="0"/>
          <w:bCs w:val="0"/>
          <w:color w:val="auto"/>
          <w:sz w:val="21"/>
          <w:szCs w:val="21"/>
        </w:rPr>
        <w:t>服务：</w:t>
      </w:r>
      <w:r>
        <w:rPr>
          <w:rFonts w:hint="eastAsia"/>
          <w:b w:val="0"/>
          <w:bCs w:val="0"/>
          <w:color w:val="auto"/>
          <w:kern w:val="0"/>
          <w:sz w:val="21"/>
          <w:szCs w:val="21"/>
        </w:rPr>
        <w:t>系指</w:t>
      </w:r>
      <w:r>
        <w:rPr>
          <w:rFonts w:hint="eastAsia"/>
          <w:b w:val="0"/>
          <w:bCs w:val="0"/>
          <w:color w:val="auto"/>
          <w:sz w:val="21"/>
          <w:szCs w:val="21"/>
        </w:rPr>
        <w:t>招标文件规定投标人须承担的劳务及其它类似的服务。</w:t>
      </w:r>
    </w:p>
    <w:p>
      <w:pPr>
        <w:pStyle w:val="6"/>
        <w:adjustRightInd w:val="0"/>
        <w:snapToGrid w:val="0"/>
        <w:ind w:firstLine="420" w:firstLineChars="200"/>
        <w:rPr>
          <w:rFonts w:cs="Times New Roman"/>
          <w:b w:val="0"/>
          <w:bCs w:val="0"/>
          <w:color w:val="auto"/>
          <w:sz w:val="21"/>
          <w:szCs w:val="21"/>
        </w:rPr>
      </w:pPr>
      <w:r>
        <w:rPr>
          <w:b w:val="0"/>
          <w:bCs w:val="0"/>
          <w:color w:val="auto"/>
          <w:sz w:val="21"/>
          <w:szCs w:val="21"/>
        </w:rPr>
        <w:t>2.4</w:t>
      </w:r>
      <w:r>
        <w:rPr>
          <w:rFonts w:hint="eastAsia" w:hAnsi="宋体" w:eastAsia="宋体"/>
          <w:sz w:val="21"/>
          <w:szCs w:val="21"/>
        </w:rPr>
        <w:t>货物：系指按招标文件规定投标人须向采购人提供的一切材料、设备、机械、仪器仪表、工具及其它有关技术资料和文字材料。</w:t>
      </w:r>
    </w:p>
    <w:p>
      <w:pPr>
        <w:pStyle w:val="6"/>
        <w:adjustRightInd w:val="0"/>
        <w:snapToGrid w:val="0"/>
        <w:ind w:firstLine="420" w:firstLineChars="200"/>
        <w:rPr>
          <w:rFonts w:hAnsi="宋体" w:eastAsia="宋体" w:cs="Times New Roman"/>
          <w:sz w:val="21"/>
          <w:szCs w:val="21"/>
        </w:rPr>
      </w:pPr>
      <w:r>
        <w:rPr>
          <w:rFonts w:hAnsi="宋体" w:eastAsia="宋体"/>
          <w:sz w:val="21"/>
          <w:szCs w:val="21"/>
        </w:rPr>
        <w:t>2.5</w:t>
      </w:r>
      <w:r>
        <w:rPr>
          <w:rFonts w:hint="eastAsia"/>
          <w:b w:val="0"/>
          <w:bCs w:val="0"/>
          <w:color w:val="auto"/>
          <w:sz w:val="21"/>
          <w:szCs w:val="21"/>
        </w:rPr>
        <w:t>需方：即采购人，在招投标阶段称为采购人，在签订和执行合同阶段称为需方。</w:t>
      </w:r>
    </w:p>
    <w:p>
      <w:pPr>
        <w:pStyle w:val="2"/>
        <w:spacing w:line="360" w:lineRule="auto"/>
        <w:ind w:firstLine="420" w:firstLineChars="200"/>
        <w:jc w:val="both"/>
        <w:rPr>
          <w:rFonts w:cs="Times New Roman"/>
          <w:b w:val="0"/>
          <w:bCs w:val="0"/>
          <w:color w:val="auto"/>
          <w:sz w:val="21"/>
          <w:szCs w:val="21"/>
        </w:rPr>
      </w:pPr>
      <w:r>
        <w:rPr>
          <w:b w:val="0"/>
          <w:bCs w:val="0"/>
          <w:color w:val="auto"/>
          <w:sz w:val="21"/>
          <w:szCs w:val="21"/>
        </w:rPr>
        <w:t>2.6</w:t>
      </w:r>
      <w:r>
        <w:rPr>
          <w:rFonts w:hint="eastAsia"/>
          <w:b w:val="0"/>
          <w:bCs w:val="0"/>
          <w:color w:val="auto"/>
          <w:sz w:val="21"/>
          <w:szCs w:val="21"/>
        </w:rPr>
        <w:t>供方：在招投标阶段称为投标人，中标后在签订和执行合同阶段称为供方。</w:t>
      </w:r>
    </w:p>
    <w:p>
      <w:pPr>
        <w:pStyle w:val="6"/>
        <w:adjustRightInd w:val="0"/>
        <w:snapToGrid w:val="0"/>
        <w:ind w:firstLine="420" w:firstLineChars="200"/>
        <w:rPr>
          <w:rFonts w:cs="Times New Roman"/>
          <w:color w:val="auto"/>
          <w:sz w:val="21"/>
          <w:szCs w:val="21"/>
        </w:rPr>
      </w:pPr>
      <w:r>
        <w:rPr>
          <w:b w:val="0"/>
          <w:bCs w:val="0"/>
          <w:color w:val="auto"/>
          <w:sz w:val="21"/>
          <w:szCs w:val="21"/>
        </w:rPr>
        <w:t>2.7</w:t>
      </w:r>
      <w:r>
        <w:rPr>
          <w:rFonts w:hint="eastAsia" w:hAnsi="宋体" w:eastAsia="宋体"/>
          <w:sz w:val="21"/>
          <w:szCs w:val="21"/>
        </w:rPr>
        <w:t>“原产地”是指货物开采、生长或生产、或提供有关服务的来源地。</w:t>
      </w:r>
    </w:p>
    <w:p>
      <w:pPr>
        <w:pStyle w:val="6"/>
        <w:adjustRightInd w:val="0"/>
        <w:snapToGrid w:val="0"/>
        <w:ind w:firstLine="420" w:firstLineChars="200"/>
        <w:rPr>
          <w:rFonts w:hAnsi="宋体" w:eastAsia="宋体" w:cs="Times New Roman"/>
          <w:kern w:val="0"/>
          <w:sz w:val="21"/>
          <w:szCs w:val="21"/>
        </w:rPr>
      </w:pPr>
      <w:r>
        <w:rPr>
          <w:rFonts w:hAnsi="宋体" w:eastAsia="宋体"/>
          <w:sz w:val="21"/>
          <w:szCs w:val="21"/>
        </w:rPr>
        <w:t>2.8</w:t>
      </w:r>
      <w:r>
        <w:rPr>
          <w:rFonts w:hint="eastAsia" w:hAnsi="宋体" w:eastAsia="宋体"/>
          <w:sz w:val="21"/>
          <w:szCs w:val="21"/>
        </w:rPr>
        <w:t>“★”标记系指必须满足不能负偏离或必须应答的条款。</w:t>
      </w:r>
    </w:p>
    <w:p>
      <w:pPr>
        <w:pStyle w:val="2"/>
        <w:adjustRightInd w:val="0"/>
        <w:snapToGrid w:val="0"/>
        <w:spacing w:line="360" w:lineRule="auto"/>
        <w:ind w:firstLine="422" w:firstLineChars="200"/>
        <w:jc w:val="both"/>
        <w:rPr>
          <w:rFonts w:cs="Times New Roman"/>
          <w:color w:val="auto"/>
          <w:sz w:val="21"/>
          <w:szCs w:val="21"/>
        </w:rPr>
      </w:pPr>
      <w:r>
        <w:rPr>
          <w:color w:val="auto"/>
          <w:sz w:val="21"/>
          <w:szCs w:val="21"/>
        </w:rPr>
        <w:t>3</w:t>
      </w:r>
      <w:r>
        <w:rPr>
          <w:rFonts w:hint="eastAsia"/>
          <w:color w:val="auto"/>
          <w:sz w:val="21"/>
          <w:szCs w:val="21"/>
        </w:rPr>
        <w:t>、合格的投标人</w:t>
      </w:r>
    </w:p>
    <w:p>
      <w:pPr>
        <w:pStyle w:val="2"/>
        <w:adjustRightInd w:val="0"/>
        <w:snapToGrid w:val="0"/>
        <w:spacing w:line="360" w:lineRule="auto"/>
        <w:ind w:firstLine="422" w:firstLineChars="200"/>
        <w:jc w:val="both"/>
        <w:rPr>
          <w:rFonts w:hint="eastAsia"/>
          <w:color w:val="auto"/>
          <w:sz w:val="21"/>
          <w:szCs w:val="21"/>
        </w:rPr>
      </w:pPr>
      <w:r>
        <w:rPr>
          <w:color w:val="auto"/>
          <w:sz w:val="21"/>
          <w:szCs w:val="21"/>
        </w:rPr>
        <w:t>3.1</w:t>
      </w:r>
      <w:r>
        <w:rPr>
          <w:rFonts w:hint="eastAsia"/>
          <w:color w:val="auto"/>
          <w:sz w:val="21"/>
          <w:szCs w:val="21"/>
          <w:lang w:val="zh-CN"/>
        </w:rPr>
        <w:t>国内具有独立企业法人资格</w:t>
      </w:r>
      <w:r>
        <w:rPr>
          <w:rFonts w:hint="eastAsia"/>
          <w:color w:val="auto"/>
          <w:sz w:val="21"/>
          <w:szCs w:val="21"/>
        </w:rPr>
        <w:t>，</w:t>
      </w:r>
      <w:r>
        <w:rPr>
          <w:rFonts w:hint="eastAsia"/>
          <w:color w:val="auto"/>
          <w:sz w:val="21"/>
          <w:szCs w:val="21"/>
          <w:lang w:val="zh-CN"/>
        </w:rPr>
        <w:t>且</w:t>
      </w:r>
      <w:r>
        <w:rPr>
          <w:rFonts w:hint="eastAsia"/>
          <w:color w:val="auto"/>
          <w:sz w:val="21"/>
          <w:szCs w:val="21"/>
        </w:rPr>
        <w:t>参加采购活动前三年内无重大违法经营活动，符合《义乌市国有企业采购管理办法（试行）》第十条供应商应当具备的条件，同时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pStyle w:val="2"/>
        <w:adjustRightInd w:val="0"/>
        <w:snapToGrid w:val="0"/>
        <w:spacing w:line="360" w:lineRule="auto"/>
        <w:ind w:firstLine="420" w:firstLineChars="200"/>
        <w:jc w:val="both"/>
        <w:rPr>
          <w:rFonts w:cs="Times New Roman"/>
          <w:b w:val="0"/>
          <w:bCs w:val="0"/>
          <w:color w:val="auto"/>
          <w:sz w:val="21"/>
          <w:szCs w:val="21"/>
        </w:rPr>
      </w:pPr>
      <w:r>
        <w:rPr>
          <w:b w:val="0"/>
          <w:bCs w:val="0"/>
          <w:color w:val="auto"/>
          <w:sz w:val="21"/>
          <w:szCs w:val="21"/>
        </w:rPr>
        <w:t>3.2</w:t>
      </w:r>
      <w:r>
        <w:rPr>
          <w:rFonts w:hint="eastAsia"/>
          <w:b w:val="0"/>
          <w:bCs w:val="0"/>
          <w:color w:val="auto"/>
          <w:sz w:val="21"/>
          <w:szCs w:val="21"/>
        </w:rPr>
        <w:t>符合采购公告中要求的条件；</w:t>
      </w:r>
    </w:p>
    <w:p>
      <w:pPr>
        <w:pStyle w:val="5"/>
        <w:spacing w:line="360" w:lineRule="auto"/>
        <w:ind w:firstLine="422" w:firstLineChars="200"/>
        <w:rPr>
          <w:rFonts w:hAnsi="宋体" w:cs="Times New Roman"/>
        </w:rPr>
      </w:pPr>
      <w:r>
        <w:rPr>
          <w:rFonts w:hAnsi="宋体"/>
          <w:b/>
          <w:bCs/>
        </w:rPr>
        <w:t>4</w:t>
      </w:r>
      <w:r>
        <w:rPr>
          <w:rFonts w:hint="eastAsia" w:hAnsi="宋体"/>
          <w:b/>
          <w:bCs/>
        </w:rPr>
        <w:t>、保证</w:t>
      </w:r>
    </w:p>
    <w:p>
      <w:pPr>
        <w:pStyle w:val="5"/>
        <w:spacing w:line="360" w:lineRule="auto"/>
        <w:ind w:firstLine="420" w:firstLineChars="200"/>
        <w:rPr>
          <w:rFonts w:hAnsi="宋体" w:cs="Times New Roman"/>
        </w:rPr>
      </w:pPr>
      <w:r>
        <w:rPr>
          <w:rFonts w:hAnsi="宋体"/>
        </w:rPr>
        <w:t>4.1</w:t>
      </w:r>
      <w:r>
        <w:rPr>
          <w:rFonts w:hint="eastAsia" w:hAnsi="宋体"/>
        </w:rPr>
        <w:t>投标单位应保证所提交给招标机构和采购人的资料和数据是真实的。</w:t>
      </w:r>
    </w:p>
    <w:p>
      <w:pPr>
        <w:pStyle w:val="5"/>
        <w:spacing w:line="360" w:lineRule="auto"/>
        <w:ind w:firstLine="422" w:firstLineChars="200"/>
        <w:rPr>
          <w:rFonts w:hAnsi="宋体" w:cs="Times New Roman"/>
          <w:b/>
          <w:bCs/>
        </w:rPr>
      </w:pPr>
      <w:r>
        <w:rPr>
          <w:rFonts w:hAnsi="宋体"/>
          <w:b/>
          <w:bCs/>
        </w:rPr>
        <w:t>5</w:t>
      </w:r>
      <w:r>
        <w:rPr>
          <w:rFonts w:hint="eastAsia" w:hAnsi="宋体"/>
          <w:b/>
          <w:bCs/>
        </w:rPr>
        <w:t>、招标投标费用</w:t>
      </w:r>
    </w:p>
    <w:p>
      <w:pPr>
        <w:pStyle w:val="5"/>
        <w:spacing w:line="360" w:lineRule="auto"/>
        <w:ind w:firstLine="420" w:firstLineChars="200"/>
        <w:rPr>
          <w:rFonts w:hAnsi="宋体" w:cs="Times New Roman"/>
          <w:b/>
          <w:bCs/>
        </w:rPr>
      </w:pPr>
      <w:r>
        <w:rPr>
          <w:rFonts w:hAnsi="宋体"/>
        </w:rPr>
        <w:t>5.1</w:t>
      </w:r>
      <w:r>
        <w:rPr>
          <w:rFonts w:hint="eastAsia" w:hAnsi="宋体"/>
        </w:rPr>
        <w:t>不论投标过程中的作法和结果如何，投标人应承担所有与投标有关的全部费用。采购人在任何情况下均无义务和责任承担上述这些费用。</w:t>
      </w:r>
    </w:p>
    <w:p>
      <w:pPr>
        <w:pStyle w:val="5"/>
        <w:spacing w:line="360" w:lineRule="auto"/>
        <w:ind w:firstLine="480"/>
        <w:rPr>
          <w:rFonts w:hAnsi="宋体"/>
          <w:b/>
          <w:bCs/>
        </w:rPr>
      </w:pPr>
      <w:r>
        <w:rPr>
          <w:rFonts w:hAnsi="宋体"/>
          <w:b/>
          <w:bCs/>
        </w:rPr>
        <w:t>6</w:t>
      </w:r>
      <w:r>
        <w:rPr>
          <w:rFonts w:hint="eastAsia" w:hAnsi="宋体"/>
          <w:b/>
          <w:bCs/>
        </w:rPr>
        <w:t>、现场勘察</w:t>
      </w:r>
      <w:r>
        <w:rPr>
          <w:rFonts w:hAnsi="宋体"/>
          <w:b/>
          <w:bCs/>
        </w:rPr>
        <w:t xml:space="preserve"> </w:t>
      </w:r>
    </w:p>
    <w:p>
      <w:pPr>
        <w:pStyle w:val="5"/>
        <w:spacing w:line="360" w:lineRule="auto"/>
        <w:ind w:firstLine="480"/>
        <w:rPr>
          <w:rFonts w:hAnsi="宋体" w:cs="Times New Roman"/>
        </w:rPr>
      </w:pPr>
      <w:r>
        <w:rPr>
          <w:rFonts w:hAnsi="宋体"/>
        </w:rPr>
        <w:t>6.1</w:t>
      </w:r>
      <w:r>
        <w:rPr>
          <w:rFonts w:hint="eastAsia" w:hAnsi="宋体"/>
        </w:rPr>
        <w:t>投标前，投标人须自行到项目所在地予以踏勘，对项目实施现场及周边环境等进行勘察，以获取编制投标文件和签署合同所需的所有资料，否则，由此所造成的一切后果由投标人自行承担。</w:t>
      </w:r>
    </w:p>
    <w:p>
      <w:pPr>
        <w:pStyle w:val="5"/>
        <w:spacing w:line="360" w:lineRule="auto"/>
        <w:ind w:firstLine="480"/>
        <w:rPr>
          <w:rFonts w:hAnsi="宋体" w:cs="Times New Roman"/>
        </w:rPr>
      </w:pPr>
      <w:r>
        <w:rPr>
          <w:rFonts w:hAnsi="宋体"/>
        </w:rPr>
        <w:t>6.2</w:t>
      </w:r>
      <w:r>
        <w:rPr>
          <w:rFonts w:hint="eastAsia" w:hAnsi="宋体"/>
        </w:rPr>
        <w:t>投标单位在考察过程中发生的各类事件及所发生的各项费用，均由投标单位自行承担。采购人概不负责。</w:t>
      </w:r>
    </w:p>
    <w:p>
      <w:pPr>
        <w:pStyle w:val="5"/>
        <w:adjustRightInd w:val="0"/>
        <w:snapToGrid w:val="0"/>
        <w:spacing w:line="360" w:lineRule="auto"/>
        <w:ind w:firstLine="420" w:firstLineChars="200"/>
        <w:rPr>
          <w:rFonts w:hAnsi="宋体" w:cs="Times New Roman"/>
        </w:rPr>
      </w:pPr>
      <w:r>
        <w:rPr>
          <w:rFonts w:hAnsi="宋体"/>
        </w:rPr>
        <w:t>6.3</w:t>
      </w:r>
      <w:r>
        <w:rPr>
          <w:rFonts w:hint="eastAsia" w:hAnsi="宋体"/>
        </w:rPr>
        <w:t>采购人向投标单位提供的有关现场的数据和资料，是采购人现有的能被投标人利用的资料，采购人对投标人据此做出的任何推论、理解和结论不负责任。</w:t>
      </w:r>
    </w:p>
    <w:p>
      <w:pPr>
        <w:adjustRightInd w:val="0"/>
        <w:snapToGrid w:val="0"/>
        <w:spacing w:line="360" w:lineRule="auto"/>
        <w:ind w:firstLine="420" w:firstLineChars="200"/>
        <w:rPr>
          <w:rFonts w:ascii="宋体" w:cs="Times New Roman"/>
        </w:rPr>
      </w:pPr>
      <w:r>
        <w:rPr>
          <w:rFonts w:ascii="宋体" w:hAnsi="宋体" w:cs="宋体"/>
        </w:rPr>
        <w:t>6.4</w:t>
      </w:r>
      <w:r>
        <w:rPr>
          <w:rFonts w:hint="eastAsia" w:ascii="宋体" w:hAnsi="宋体" w:cs="宋体"/>
        </w:rPr>
        <w:t>现场踏勘完毕，将认为投标人己了解现场情况，并充分理解了为之所承担的风险、义务和责任。</w:t>
      </w:r>
    </w:p>
    <w:p>
      <w:pPr>
        <w:adjustRightInd w:val="0"/>
        <w:snapToGrid w:val="0"/>
        <w:spacing w:line="360" w:lineRule="auto"/>
        <w:ind w:firstLine="422" w:firstLineChars="200"/>
        <w:rPr>
          <w:rFonts w:ascii="宋体" w:cs="Times New Roman"/>
          <w:b/>
          <w:bCs/>
        </w:rPr>
      </w:pPr>
      <w:r>
        <w:rPr>
          <w:rFonts w:ascii="宋体" w:hAnsi="宋体" w:cs="宋体"/>
          <w:b/>
          <w:bCs/>
        </w:rPr>
        <w:t>7</w:t>
      </w:r>
      <w:r>
        <w:rPr>
          <w:rFonts w:hint="eastAsia" w:ascii="宋体" w:hAnsi="宋体" w:cs="宋体"/>
          <w:b/>
          <w:bCs/>
        </w:rPr>
        <w:t>、联合体投标</w:t>
      </w:r>
    </w:p>
    <w:p>
      <w:pPr>
        <w:adjustRightInd w:val="0"/>
        <w:snapToGrid w:val="0"/>
        <w:spacing w:line="360" w:lineRule="auto"/>
        <w:ind w:firstLine="422" w:firstLineChars="200"/>
        <w:rPr>
          <w:rFonts w:ascii="宋体" w:cs="Times New Roman"/>
          <w:b/>
          <w:bCs/>
        </w:rPr>
      </w:pPr>
      <w:r>
        <w:rPr>
          <w:rFonts w:hint="eastAsia" w:ascii="宋体" w:hAnsi="宋体" w:cs="宋体"/>
          <w:b/>
          <w:bCs/>
        </w:rPr>
        <w:t>本项目不接受联合体投标。</w:t>
      </w:r>
    </w:p>
    <w:p>
      <w:pPr>
        <w:pStyle w:val="4"/>
        <w:spacing w:before="120" w:after="120" w:line="360" w:lineRule="auto"/>
        <w:rPr>
          <w:rFonts w:ascii="宋体" w:hAnsi="宋体" w:eastAsia="宋体" w:cs="Times New Roman"/>
          <w:sz w:val="21"/>
          <w:szCs w:val="21"/>
        </w:rPr>
      </w:pPr>
      <w:bookmarkStart w:id="11" w:name="_Toc274303230"/>
      <w:bookmarkStart w:id="12" w:name="_Toc362250688"/>
      <w:bookmarkStart w:id="13" w:name="_Toc32302"/>
      <w:bookmarkStart w:id="14" w:name="_Toc29212"/>
      <w:r>
        <w:rPr>
          <w:rFonts w:hint="eastAsia" w:ascii="宋体" w:hAnsi="宋体" w:eastAsia="宋体" w:cs="宋体"/>
          <w:sz w:val="21"/>
          <w:szCs w:val="21"/>
        </w:rPr>
        <w:t>二、招标文件</w:t>
      </w:r>
      <w:bookmarkEnd w:id="11"/>
      <w:bookmarkEnd w:id="12"/>
      <w:bookmarkEnd w:id="13"/>
      <w:bookmarkEnd w:id="14"/>
    </w:p>
    <w:p>
      <w:pPr>
        <w:adjustRightInd w:val="0"/>
        <w:snapToGrid w:val="0"/>
        <w:spacing w:before="50" w:after="50" w:line="360" w:lineRule="auto"/>
        <w:ind w:firstLine="422" w:firstLineChars="200"/>
        <w:rPr>
          <w:rFonts w:ascii="宋体" w:cs="Times New Roman"/>
          <w:b/>
          <w:bCs/>
        </w:rPr>
      </w:pPr>
      <w:r>
        <w:rPr>
          <w:rFonts w:ascii="宋体" w:hAnsi="宋体" w:cs="宋体"/>
          <w:b/>
          <w:bCs/>
        </w:rPr>
        <w:t>8</w:t>
      </w:r>
      <w:r>
        <w:rPr>
          <w:rFonts w:hint="eastAsia" w:ascii="宋体" w:hAnsi="宋体" w:cs="宋体"/>
          <w:b/>
          <w:bCs/>
        </w:rPr>
        <w:t>、招标文件的组成</w:t>
      </w:r>
    </w:p>
    <w:p>
      <w:pPr>
        <w:adjustRightInd w:val="0"/>
        <w:snapToGrid w:val="0"/>
        <w:spacing w:before="50" w:after="50" w:line="360" w:lineRule="auto"/>
        <w:ind w:firstLine="420" w:firstLineChars="200"/>
        <w:rPr>
          <w:rFonts w:ascii="宋体" w:cs="Times New Roman"/>
        </w:rPr>
      </w:pPr>
      <w:r>
        <w:rPr>
          <w:rFonts w:ascii="宋体" w:hAnsi="宋体" w:cs="宋体"/>
        </w:rPr>
        <w:t>8.1</w:t>
      </w:r>
      <w:r>
        <w:rPr>
          <w:rFonts w:hint="eastAsia" w:ascii="宋体" w:hAnsi="宋体" w:cs="宋体"/>
        </w:rPr>
        <w:t>招标文件包括下列内容：</w:t>
      </w:r>
    </w:p>
    <w:p>
      <w:pPr>
        <w:numPr>
          <w:ilvl w:val="0"/>
          <w:numId w:val="3"/>
        </w:numPr>
        <w:adjustRightInd w:val="0"/>
        <w:snapToGrid w:val="0"/>
        <w:spacing w:before="50" w:after="50" w:line="360" w:lineRule="auto"/>
        <w:ind w:firstLine="420" w:firstLineChars="200"/>
        <w:rPr>
          <w:rFonts w:hint="eastAsia" w:ascii="宋体" w:hAnsi="宋体" w:cs="宋体"/>
        </w:rPr>
      </w:pPr>
      <w:r>
        <w:rPr>
          <w:rFonts w:ascii="宋体" w:hAnsi="宋体" w:cs="宋体"/>
        </w:rPr>
        <w:t xml:space="preserve"> </w:t>
      </w:r>
      <w:r>
        <w:rPr>
          <w:rFonts w:hint="eastAsia" w:ascii="宋体" w:hAnsi="宋体" w:cs="宋体"/>
        </w:rPr>
        <w:t>采购公告</w:t>
      </w:r>
    </w:p>
    <w:p>
      <w:pPr>
        <w:adjustRightInd w:val="0"/>
        <w:snapToGrid w:val="0"/>
        <w:spacing w:before="50" w:after="50" w:line="360" w:lineRule="auto"/>
        <w:ind w:firstLine="420" w:firstLineChars="200"/>
        <w:rPr>
          <w:rFonts w:hint="eastAsia" w:ascii="宋体" w:hAnsi="宋体" w:cs="宋体"/>
        </w:rPr>
      </w:pPr>
      <w:r>
        <w:rPr>
          <w:rFonts w:hint="eastAsia" w:ascii="宋体" w:hAnsi="宋体"/>
        </w:rPr>
        <w:t>第二章  招标邀请函</w:t>
      </w:r>
    </w:p>
    <w:p>
      <w:pPr>
        <w:adjustRightInd w:val="0"/>
        <w:snapToGrid w:val="0"/>
        <w:spacing w:before="50" w:after="50" w:line="360" w:lineRule="auto"/>
        <w:ind w:firstLine="420" w:firstLineChars="200"/>
        <w:rPr>
          <w:rFonts w:ascii="宋体" w:cs="Times New Roman"/>
        </w:rPr>
      </w:pPr>
      <w:r>
        <w:rPr>
          <w:rFonts w:hint="eastAsia" w:ascii="宋体" w:hAnsi="宋体" w:cs="宋体"/>
        </w:rPr>
        <w:t>第三章</w:t>
      </w:r>
      <w:r>
        <w:rPr>
          <w:rFonts w:ascii="宋体" w:hAnsi="宋体" w:cs="宋体"/>
        </w:rPr>
        <w:t xml:space="preserve">  </w:t>
      </w:r>
      <w:r>
        <w:rPr>
          <w:rFonts w:hint="eastAsia" w:ascii="宋体" w:hAnsi="宋体" w:cs="宋体"/>
        </w:rPr>
        <w:t>投标须知和投标须知前附表</w:t>
      </w:r>
    </w:p>
    <w:p>
      <w:pPr>
        <w:adjustRightInd w:val="0"/>
        <w:snapToGrid w:val="0"/>
        <w:spacing w:before="50" w:after="50" w:line="360" w:lineRule="auto"/>
        <w:ind w:firstLine="420" w:firstLineChars="200"/>
        <w:rPr>
          <w:rFonts w:ascii="宋体" w:cs="Times New Roman"/>
        </w:rPr>
      </w:pPr>
      <w:r>
        <w:rPr>
          <w:rFonts w:hint="eastAsia" w:ascii="宋体" w:hAnsi="宋体" w:cs="宋体"/>
        </w:rPr>
        <w:t>第四章</w:t>
      </w:r>
      <w:r>
        <w:rPr>
          <w:rFonts w:ascii="宋体" w:hAnsi="宋体" w:cs="宋体"/>
        </w:rPr>
        <w:t xml:space="preserve">  </w:t>
      </w:r>
      <w:r>
        <w:rPr>
          <w:rFonts w:hint="eastAsia" w:ascii="宋体" w:hAnsi="宋体" w:cs="宋体"/>
        </w:rPr>
        <w:t>招标项目要求</w:t>
      </w:r>
    </w:p>
    <w:p>
      <w:pPr>
        <w:adjustRightInd w:val="0"/>
        <w:snapToGrid w:val="0"/>
        <w:spacing w:before="50" w:after="50" w:line="360" w:lineRule="auto"/>
        <w:ind w:firstLine="420" w:firstLineChars="200"/>
        <w:rPr>
          <w:rFonts w:ascii="宋体" w:cs="Times New Roman"/>
        </w:rPr>
      </w:pPr>
      <w:r>
        <w:rPr>
          <w:rFonts w:hint="eastAsia" w:ascii="宋体" w:hAnsi="宋体" w:cs="宋体"/>
        </w:rPr>
        <w:t>第五章</w:t>
      </w:r>
      <w:r>
        <w:rPr>
          <w:rFonts w:ascii="宋体" w:hAnsi="宋体" w:cs="宋体"/>
        </w:rPr>
        <w:t xml:space="preserve">  </w:t>
      </w:r>
      <w:r>
        <w:rPr>
          <w:rFonts w:hint="eastAsia" w:ascii="宋体" w:hAnsi="宋体" w:cs="宋体"/>
        </w:rPr>
        <w:t>开标、评标和定标须知</w:t>
      </w:r>
    </w:p>
    <w:p>
      <w:pPr>
        <w:adjustRightInd w:val="0"/>
        <w:snapToGrid w:val="0"/>
        <w:spacing w:before="50" w:after="50" w:line="360" w:lineRule="auto"/>
        <w:ind w:firstLine="420" w:firstLineChars="200"/>
        <w:rPr>
          <w:rFonts w:ascii="宋体" w:cs="Times New Roman"/>
        </w:rPr>
      </w:pPr>
      <w:r>
        <w:rPr>
          <w:rFonts w:hint="eastAsia" w:ascii="宋体" w:hAnsi="宋体" w:cs="宋体"/>
        </w:rPr>
        <w:t>第六章</w:t>
      </w:r>
      <w:r>
        <w:rPr>
          <w:rFonts w:ascii="宋体" w:hAnsi="宋体" w:cs="宋体"/>
        </w:rPr>
        <w:t xml:space="preserve">  </w:t>
      </w:r>
      <w:r>
        <w:rPr>
          <w:rFonts w:hint="eastAsia" w:ascii="宋体" w:hAnsi="宋体" w:cs="宋体"/>
        </w:rPr>
        <w:t>投标文件的有效性</w:t>
      </w:r>
    </w:p>
    <w:p>
      <w:pPr>
        <w:adjustRightInd w:val="0"/>
        <w:snapToGrid w:val="0"/>
        <w:spacing w:before="50" w:after="50" w:line="360" w:lineRule="auto"/>
        <w:ind w:firstLine="420" w:firstLineChars="200"/>
        <w:rPr>
          <w:rFonts w:ascii="宋体" w:cs="Times New Roman"/>
        </w:rPr>
      </w:pPr>
      <w:r>
        <w:rPr>
          <w:rFonts w:hint="eastAsia" w:ascii="宋体" w:hAnsi="宋体" w:cs="宋体"/>
        </w:rPr>
        <w:t>第七章</w:t>
      </w:r>
      <w:r>
        <w:rPr>
          <w:rFonts w:ascii="宋体" w:hAnsi="宋体" w:cs="宋体"/>
        </w:rPr>
        <w:t xml:space="preserve">  </w:t>
      </w:r>
      <w:r>
        <w:rPr>
          <w:rFonts w:hint="eastAsia" w:ascii="宋体" w:hAnsi="宋体" w:cs="宋体"/>
        </w:rPr>
        <w:t>评标办法</w:t>
      </w:r>
    </w:p>
    <w:p>
      <w:pPr>
        <w:adjustRightInd w:val="0"/>
        <w:snapToGrid w:val="0"/>
        <w:spacing w:before="50" w:after="50" w:line="360" w:lineRule="auto"/>
        <w:ind w:firstLine="420" w:firstLineChars="200"/>
        <w:rPr>
          <w:rFonts w:ascii="宋体" w:cs="Times New Roman"/>
        </w:rPr>
      </w:pPr>
      <w:r>
        <w:rPr>
          <w:rFonts w:hint="eastAsia" w:ascii="宋体" w:hAnsi="宋体" w:cs="宋体"/>
        </w:rPr>
        <w:t>第八章</w:t>
      </w:r>
      <w:r>
        <w:rPr>
          <w:rFonts w:ascii="宋体" w:hAnsi="宋体" w:cs="宋体"/>
        </w:rPr>
        <w:t xml:space="preserve">  </w:t>
      </w:r>
      <w:r>
        <w:rPr>
          <w:rFonts w:hint="eastAsia" w:ascii="宋体" w:hAnsi="宋体" w:cs="宋体"/>
        </w:rPr>
        <w:t>合同主要条款</w:t>
      </w:r>
    </w:p>
    <w:p>
      <w:pPr>
        <w:adjustRightInd w:val="0"/>
        <w:snapToGrid w:val="0"/>
        <w:spacing w:before="50" w:after="50" w:line="360" w:lineRule="auto"/>
        <w:ind w:firstLine="420" w:firstLineChars="200"/>
        <w:rPr>
          <w:rFonts w:ascii="宋体" w:cs="Times New Roman"/>
        </w:rPr>
      </w:pPr>
      <w:r>
        <w:rPr>
          <w:rFonts w:hint="eastAsia" w:ascii="宋体" w:hAnsi="宋体" w:cs="宋体"/>
        </w:rPr>
        <w:t>第九章</w:t>
      </w:r>
      <w:r>
        <w:rPr>
          <w:rFonts w:ascii="宋体" w:hAnsi="宋体" w:cs="宋体"/>
        </w:rPr>
        <w:t xml:space="preserve"> </w:t>
      </w:r>
      <w:r>
        <w:rPr>
          <w:rFonts w:hint="eastAsia" w:ascii="宋体" w:hAnsi="宋体" w:cs="宋体"/>
        </w:rPr>
        <w:t>投标文件部分格式</w:t>
      </w:r>
    </w:p>
    <w:p>
      <w:pPr>
        <w:adjustRightInd w:val="0"/>
        <w:snapToGrid w:val="0"/>
        <w:spacing w:before="50" w:after="50" w:line="360" w:lineRule="auto"/>
        <w:ind w:firstLine="420" w:firstLineChars="200"/>
        <w:rPr>
          <w:rFonts w:ascii="宋体" w:cs="Times New Roman"/>
        </w:rPr>
      </w:pPr>
      <w:r>
        <w:rPr>
          <w:rFonts w:ascii="宋体" w:hAnsi="宋体" w:cs="宋体"/>
        </w:rPr>
        <w:t>8.2</w:t>
      </w:r>
      <w:r>
        <w:rPr>
          <w:rFonts w:hint="eastAsia" w:ascii="宋体" w:hAnsi="宋体" w:cs="宋体"/>
        </w:rPr>
        <w:t>除</w:t>
      </w:r>
      <w:r>
        <w:rPr>
          <w:rFonts w:ascii="宋体" w:hAnsi="宋体" w:cs="宋体"/>
        </w:rPr>
        <w:t>8.1</w:t>
      </w:r>
      <w:r>
        <w:rPr>
          <w:rFonts w:hint="eastAsia" w:ascii="宋体" w:hAnsi="宋体" w:cs="宋体"/>
        </w:rPr>
        <w:t>内容外，采购人以书面形式发出的对招标文件的澄清或修改内容，均为招标文件的组成部分，对采购人和投标人起约束作用。</w:t>
      </w:r>
    </w:p>
    <w:p>
      <w:pPr>
        <w:adjustRightInd w:val="0"/>
        <w:snapToGrid w:val="0"/>
        <w:spacing w:before="50" w:after="50" w:line="360" w:lineRule="auto"/>
        <w:rPr>
          <w:rFonts w:ascii="宋体" w:cs="Times New Roman"/>
        </w:rPr>
      </w:pPr>
      <w:r>
        <w:rPr>
          <w:rFonts w:ascii="宋体" w:hAnsi="宋体" w:cs="宋体"/>
        </w:rPr>
        <w:t xml:space="preserve">    8.3</w:t>
      </w:r>
      <w:r>
        <w:rPr>
          <w:rFonts w:hint="eastAsia" w:ascii="宋体" w:hAnsi="宋体" w:cs="宋体"/>
        </w:rPr>
        <w:t>上述所列</w:t>
      </w:r>
      <w:r>
        <w:rPr>
          <w:rFonts w:ascii="宋体" w:hAnsi="宋体" w:cs="宋体"/>
        </w:rPr>
        <w:t>8.1</w:t>
      </w:r>
      <w:r>
        <w:rPr>
          <w:rFonts w:hint="eastAsia" w:ascii="宋体" w:hAnsi="宋体" w:cs="宋体"/>
        </w:rPr>
        <w:t>及</w:t>
      </w:r>
      <w:r>
        <w:rPr>
          <w:rFonts w:ascii="宋体" w:hAnsi="宋体" w:cs="宋体"/>
        </w:rPr>
        <w:t>8.2</w:t>
      </w:r>
      <w:r>
        <w:rPr>
          <w:rFonts w:hint="eastAsia" w:ascii="宋体" w:hAnsi="宋体" w:cs="宋体"/>
        </w:rPr>
        <w:t>条内容均以书面文件为准，采购人的任何工作人员对投标人所作的任何口头解释、介绍、答复，对采购人和投标人无任何约束力。</w:t>
      </w:r>
    </w:p>
    <w:p>
      <w:pPr>
        <w:adjustRightInd w:val="0"/>
        <w:snapToGrid w:val="0"/>
        <w:spacing w:before="50" w:after="50" w:line="360" w:lineRule="auto"/>
        <w:ind w:firstLine="422" w:firstLineChars="200"/>
        <w:rPr>
          <w:rFonts w:ascii="宋体" w:cs="Times New Roman"/>
        </w:rPr>
      </w:pPr>
      <w:r>
        <w:rPr>
          <w:rFonts w:ascii="宋体" w:hAnsi="宋体" w:cs="宋体"/>
          <w:b/>
          <w:bCs/>
        </w:rPr>
        <w:t>8.4</w:t>
      </w:r>
      <w:r>
        <w:rPr>
          <w:rFonts w:hint="eastAsia" w:ascii="宋体" w:hAnsi="宋体" w:cs="宋体"/>
          <w:b/>
          <w:bCs/>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360" w:lineRule="auto"/>
        <w:ind w:firstLine="422" w:firstLineChars="200"/>
        <w:rPr>
          <w:rFonts w:ascii="宋体" w:cs="Times New Roman"/>
          <w:b/>
          <w:bCs/>
        </w:rPr>
      </w:pPr>
      <w:r>
        <w:rPr>
          <w:rFonts w:ascii="宋体" w:hAnsi="宋体" w:cs="宋体"/>
          <w:b/>
          <w:bCs/>
        </w:rPr>
        <w:t>9</w:t>
      </w:r>
      <w:r>
        <w:rPr>
          <w:rFonts w:hint="eastAsia" w:ascii="宋体" w:hAnsi="宋体" w:cs="宋体"/>
          <w:b/>
          <w:bCs/>
        </w:rPr>
        <w:t>、招标文件的澄清</w:t>
      </w:r>
    </w:p>
    <w:p>
      <w:pPr>
        <w:pStyle w:val="5"/>
        <w:spacing w:line="360" w:lineRule="auto"/>
        <w:ind w:firstLine="420" w:firstLineChars="200"/>
        <w:rPr>
          <w:rFonts w:hAnsi="宋体"/>
          <w:color w:val="auto"/>
        </w:rPr>
      </w:pPr>
      <w:r>
        <w:rPr>
          <w:rFonts w:hAnsi="宋体"/>
          <w:color w:val="auto"/>
        </w:rPr>
        <w:t>9.1</w:t>
      </w:r>
      <w:r>
        <w:rPr>
          <w:rFonts w:hint="eastAsia" w:hAnsi="宋体"/>
          <w:color w:val="auto"/>
        </w:rPr>
        <w:t>投标人若对招标文件有任何疑问，应于前附表规定的时间以书面形式送（传真）至</w:t>
      </w:r>
      <w:r>
        <w:rPr>
          <w:rFonts w:hint="eastAsia" w:hAnsi="宋体"/>
          <w:color w:val="auto"/>
          <w:lang w:eastAsia="zh-CN"/>
        </w:rPr>
        <w:t>义乌市雪峰东路</w:t>
      </w:r>
      <w:r>
        <w:rPr>
          <w:rFonts w:hint="eastAsia" w:hAnsi="宋体"/>
          <w:color w:val="auto"/>
          <w:lang w:val="en-US" w:eastAsia="zh-CN"/>
        </w:rPr>
        <w:t>36号518</w:t>
      </w:r>
      <w:r>
        <w:rPr>
          <w:rFonts w:hint="eastAsia" w:hAnsi="宋体"/>
          <w:color w:val="auto"/>
        </w:rPr>
        <w:t>向采购人提出。</w:t>
      </w:r>
    </w:p>
    <w:p>
      <w:pPr>
        <w:pStyle w:val="5"/>
        <w:spacing w:line="360" w:lineRule="auto"/>
        <w:ind w:firstLine="420" w:firstLineChars="200"/>
        <w:rPr>
          <w:rFonts w:hAnsi="宋体" w:cs="Times New Roman"/>
        </w:rPr>
      </w:pPr>
      <w:r>
        <w:rPr>
          <w:rFonts w:hAnsi="宋体"/>
        </w:rPr>
        <w:t>9.2</w:t>
      </w:r>
      <w:r>
        <w:rPr>
          <w:rFonts w:hint="eastAsia" w:hAnsi="宋体"/>
        </w:rPr>
        <w:t>无论是采购人根据需要主动对招标文件进行必要澄清，或是根据投标人的要求对招标文件做出澄清，采购人都将答疑；答疑内容是招标文件的组成部份。</w:t>
      </w:r>
    </w:p>
    <w:p>
      <w:pPr>
        <w:pStyle w:val="5"/>
        <w:spacing w:line="360" w:lineRule="auto"/>
        <w:ind w:firstLine="420" w:firstLineChars="200"/>
        <w:rPr>
          <w:rFonts w:hAnsi="宋体" w:cs="Times New Roman"/>
        </w:rPr>
      </w:pPr>
      <w:r>
        <w:rPr>
          <w:rFonts w:hint="eastAsia" w:hAnsi="宋体"/>
        </w:rPr>
        <w:t>同时将书面澄清文件向所有投标人发送。投标人在收到该澄清文件后应于</w:t>
      </w:r>
      <w:r>
        <w:rPr>
          <w:rFonts w:hAnsi="宋体"/>
        </w:rPr>
        <w:t xml:space="preserve"> </w:t>
      </w:r>
      <w:r>
        <w:rPr>
          <w:rFonts w:hint="eastAsia" w:hAnsi="宋体"/>
        </w:rPr>
        <w:t>一</w:t>
      </w:r>
      <w:r>
        <w:rPr>
          <w:rFonts w:hAnsi="宋体"/>
        </w:rPr>
        <w:t xml:space="preserve"> </w:t>
      </w:r>
      <w:r>
        <w:rPr>
          <w:rFonts w:hint="eastAsia" w:hAnsi="宋体"/>
        </w:rPr>
        <w:t>日内，以书面或传真形式（签署意见并加盖公章）向</w:t>
      </w:r>
      <w:r>
        <w:rPr>
          <w:rFonts w:hint="eastAsia" w:hAnsi="宋体"/>
          <w:lang w:eastAsia="zh-CN"/>
        </w:rPr>
        <w:t>采购人</w:t>
      </w:r>
      <w:r>
        <w:rPr>
          <w:rFonts w:hint="eastAsia" w:hAnsi="宋体"/>
        </w:rPr>
        <w:t>回函给予确认。过期未回复的，视为默认接收。</w:t>
      </w:r>
    </w:p>
    <w:p>
      <w:pPr>
        <w:pStyle w:val="5"/>
        <w:spacing w:line="360" w:lineRule="auto"/>
        <w:ind w:firstLine="420" w:firstLineChars="200"/>
        <w:rPr>
          <w:rFonts w:hAnsi="宋体" w:cs="Times New Roman"/>
        </w:rPr>
      </w:pPr>
      <w:r>
        <w:rPr>
          <w:rFonts w:hAnsi="宋体"/>
        </w:rPr>
        <w:t>9.3</w:t>
      </w:r>
      <w:r>
        <w:rPr>
          <w:rFonts w:hint="eastAsia" w:hAnsi="宋体"/>
        </w:rPr>
        <w:t>投标单位在前附表规定时间未提交疑问的，视作默认对本次招标过程中招标文件无异议，采购人对其提出的问题可以不作解释。</w:t>
      </w:r>
    </w:p>
    <w:p>
      <w:pPr>
        <w:spacing w:line="360" w:lineRule="auto"/>
        <w:ind w:firstLine="420" w:firstLineChars="200"/>
        <w:textAlignment w:val="baseline"/>
        <w:rPr>
          <w:rFonts w:ascii="宋体" w:cs="Times New Roman"/>
          <w:spacing w:val="-4"/>
        </w:rPr>
      </w:pPr>
      <w:r>
        <w:rPr>
          <w:rFonts w:ascii="宋体" w:hAnsi="宋体" w:cs="宋体"/>
        </w:rPr>
        <w:t>9.4</w:t>
      </w:r>
      <w:r>
        <w:rPr>
          <w:rFonts w:hint="eastAsia" w:ascii="宋体" w:hAnsi="宋体" w:cs="宋体"/>
          <w:spacing w:val="-4"/>
        </w:rPr>
        <w:t>招标文件澄清、修改、补充等内容均以书面形式明确的内容为准。当招标文件、招标文件的澄清、修改、补充等在同一内容的表述上不一致时，以最后发出的书面文件为准。</w:t>
      </w:r>
    </w:p>
    <w:p>
      <w:pPr>
        <w:spacing w:before="50" w:after="50" w:line="360" w:lineRule="auto"/>
        <w:ind w:firstLine="404" w:firstLineChars="200"/>
        <w:rPr>
          <w:rFonts w:ascii="宋体" w:cs="Times New Roman"/>
          <w:spacing w:val="-6"/>
        </w:rPr>
      </w:pPr>
      <w:r>
        <w:rPr>
          <w:rFonts w:ascii="宋体" w:hAnsi="宋体" w:cs="宋体"/>
          <w:spacing w:val="-4"/>
        </w:rPr>
        <w:t>9.5</w:t>
      </w:r>
      <w:r>
        <w:rPr>
          <w:rFonts w:hint="eastAsia" w:ascii="宋体" w:hAnsi="宋体" w:cs="宋体"/>
          <w:spacing w:val="-6"/>
        </w:rPr>
        <w:t>采购人工作人员向投标人所作的任何口头答复或电话通知一律无效。</w:t>
      </w:r>
    </w:p>
    <w:p>
      <w:pPr>
        <w:spacing w:line="360" w:lineRule="auto"/>
        <w:ind w:firstLine="404" w:firstLineChars="200"/>
        <w:textAlignment w:val="baseline"/>
        <w:rPr>
          <w:rFonts w:ascii="宋体" w:cs="Times New Roman"/>
          <w:spacing w:val="-4"/>
        </w:rPr>
      </w:pPr>
      <w:r>
        <w:rPr>
          <w:rFonts w:ascii="宋体" w:hAnsi="宋体" w:cs="宋体"/>
          <w:spacing w:val="-4"/>
        </w:rPr>
        <w:t>9.6</w:t>
      </w:r>
      <w:r>
        <w:rPr>
          <w:rFonts w:hint="eastAsia" w:ascii="宋体" w:hAnsi="宋体" w:cs="宋体"/>
          <w:spacing w:val="-4"/>
        </w:rPr>
        <w:t>投标人应仔细阅读和检查招标文件的全部内容。如发现缺页或附件不全，应及时向采购人提出，以便补齐。如有疑问，应在投标人须知前附表规定的方式及时间前不署名书面或传真形式要求澄清问题的文件，要求采购人对招标文件予以澄清。否则，由此引起的损失由投标人自己承担。</w:t>
      </w:r>
    </w:p>
    <w:p>
      <w:pPr>
        <w:pStyle w:val="4"/>
        <w:spacing w:before="120" w:after="120" w:line="360" w:lineRule="auto"/>
        <w:rPr>
          <w:rFonts w:ascii="宋体" w:hAnsi="宋体" w:eastAsia="宋体" w:cs="Times New Roman"/>
          <w:sz w:val="21"/>
          <w:szCs w:val="21"/>
        </w:rPr>
      </w:pPr>
      <w:bookmarkStart w:id="15" w:name="_Toc362250689"/>
      <w:bookmarkStart w:id="16" w:name="_Toc31250"/>
      <w:bookmarkStart w:id="17" w:name="_Toc274303231"/>
      <w:bookmarkStart w:id="18" w:name="_Toc30797"/>
      <w:r>
        <w:rPr>
          <w:rFonts w:hint="eastAsia" w:ascii="宋体" w:hAnsi="宋体" w:eastAsia="宋体" w:cs="宋体"/>
          <w:sz w:val="21"/>
          <w:szCs w:val="21"/>
        </w:rPr>
        <w:t>三、投标文件</w:t>
      </w:r>
      <w:bookmarkEnd w:id="15"/>
      <w:bookmarkEnd w:id="16"/>
      <w:bookmarkEnd w:id="17"/>
      <w:bookmarkEnd w:id="18"/>
    </w:p>
    <w:p>
      <w:pPr>
        <w:adjustRightInd w:val="0"/>
        <w:snapToGrid w:val="0"/>
        <w:spacing w:line="360" w:lineRule="auto"/>
        <w:ind w:firstLine="422" w:firstLineChars="200"/>
        <w:rPr>
          <w:rFonts w:ascii="宋体" w:cs="Times New Roman"/>
        </w:rPr>
      </w:pPr>
      <w:r>
        <w:rPr>
          <w:rFonts w:ascii="宋体" w:hAnsi="宋体" w:cs="宋体"/>
          <w:b/>
          <w:bCs/>
        </w:rPr>
        <w:t>10</w:t>
      </w:r>
      <w:r>
        <w:rPr>
          <w:rFonts w:hint="eastAsia" w:ascii="宋体" w:hAnsi="宋体" w:cs="宋体"/>
          <w:b/>
          <w:bCs/>
        </w:rPr>
        <w:t>、投标文件的语言及度量衡单位</w:t>
      </w:r>
    </w:p>
    <w:p>
      <w:pPr>
        <w:adjustRightInd w:val="0"/>
        <w:snapToGrid w:val="0"/>
        <w:spacing w:line="360" w:lineRule="auto"/>
        <w:ind w:firstLine="420" w:firstLineChars="200"/>
        <w:rPr>
          <w:rFonts w:ascii="宋体" w:cs="Times New Roman"/>
        </w:rPr>
      </w:pPr>
      <w:r>
        <w:rPr>
          <w:rFonts w:ascii="宋体" w:hAnsi="宋体" w:cs="宋体"/>
        </w:rPr>
        <w:t>10.1</w:t>
      </w:r>
      <w:r>
        <w:rPr>
          <w:rFonts w:hint="eastAsia" w:ascii="宋体" w:hAnsi="宋体" w:cs="宋体"/>
        </w:rPr>
        <w:t>投标文件和与投标有关的所有文件均应使用汉语。</w:t>
      </w:r>
    </w:p>
    <w:p>
      <w:pPr>
        <w:pStyle w:val="5"/>
        <w:spacing w:line="360" w:lineRule="auto"/>
        <w:ind w:firstLine="420" w:firstLineChars="200"/>
        <w:rPr>
          <w:rFonts w:hAnsi="宋体" w:cs="Times New Roman"/>
        </w:rPr>
      </w:pPr>
      <w:r>
        <w:rPr>
          <w:rFonts w:hAnsi="宋体"/>
        </w:rPr>
        <w:t>10.2</w:t>
      </w:r>
      <w:r>
        <w:rPr>
          <w:rFonts w:hint="eastAsia" w:hAnsi="宋体"/>
        </w:rPr>
        <w:t>除工程规范另有规定外，投标文件使用的度量衡单位，均采用中华人民共和国法定计量单位。</w:t>
      </w:r>
    </w:p>
    <w:p>
      <w:pPr>
        <w:spacing w:line="360" w:lineRule="auto"/>
        <w:ind w:firstLine="422" w:firstLineChars="200"/>
        <w:rPr>
          <w:rFonts w:ascii="宋体" w:cs="Times New Roman"/>
          <w:kern w:val="0"/>
        </w:rPr>
      </w:pPr>
      <w:r>
        <w:rPr>
          <w:rFonts w:ascii="宋体" w:hAnsi="宋体" w:cs="宋体"/>
          <w:b/>
          <w:bCs/>
        </w:rPr>
        <w:t>11</w:t>
      </w:r>
      <w:r>
        <w:rPr>
          <w:rFonts w:hint="eastAsia" w:ascii="宋体" w:hAnsi="宋体" w:cs="宋体"/>
          <w:b/>
          <w:bCs/>
        </w:rPr>
        <w:t>、对投标文件的要求</w:t>
      </w:r>
    </w:p>
    <w:p>
      <w:pPr>
        <w:pStyle w:val="11"/>
        <w:spacing w:line="360" w:lineRule="auto"/>
        <w:ind w:firstLine="420" w:firstLineChars="200"/>
        <w:jc w:val="left"/>
        <w:textAlignment w:val="baseline"/>
        <w:rPr>
          <w:rFonts w:ascii="宋体" w:cs="Times New Roman"/>
          <w:kern w:val="0"/>
        </w:rPr>
      </w:pPr>
      <w:r>
        <w:rPr>
          <w:rFonts w:ascii="宋体" w:hAnsi="宋体" w:cs="宋体"/>
          <w:kern w:val="0"/>
        </w:rPr>
        <w:t>11.1</w:t>
      </w:r>
      <w:r>
        <w:rPr>
          <w:rFonts w:hint="eastAsia" w:ascii="宋体" w:hAnsi="宋体" w:cs="宋体"/>
          <w:kern w:val="0"/>
        </w:rPr>
        <w:t>投标人应仔细阅读招标文件，了解招标文件的要求，在完全了解招标项目的技术要求和商务要求后，编制投标文件。</w:t>
      </w:r>
    </w:p>
    <w:p>
      <w:pPr>
        <w:pStyle w:val="2"/>
        <w:spacing w:line="360" w:lineRule="auto"/>
        <w:ind w:left="1" w:firstLine="417" w:firstLineChars="198"/>
        <w:jc w:val="both"/>
        <w:rPr>
          <w:rFonts w:cs="Times New Roman"/>
          <w:color w:val="auto"/>
          <w:kern w:val="0"/>
          <w:sz w:val="21"/>
          <w:szCs w:val="21"/>
        </w:rPr>
      </w:pPr>
      <w:r>
        <w:rPr>
          <w:color w:val="auto"/>
          <w:kern w:val="0"/>
          <w:sz w:val="21"/>
          <w:szCs w:val="21"/>
        </w:rPr>
        <w:t>11.2</w:t>
      </w:r>
      <w:r>
        <w:rPr>
          <w:rFonts w:hint="eastAsia"/>
          <w:color w:val="auto"/>
          <w:kern w:val="0"/>
          <w:sz w:val="21"/>
          <w:szCs w:val="21"/>
        </w:rPr>
        <w:t>编制投标文件时，投标人对招标文件中技术及商务要求须逐条逐项作出实质性回答。</w:t>
      </w:r>
    </w:p>
    <w:p>
      <w:pPr>
        <w:spacing w:line="360" w:lineRule="auto"/>
        <w:ind w:firstLine="480"/>
        <w:rPr>
          <w:rFonts w:ascii="宋体" w:cs="Times New Roman"/>
        </w:rPr>
      </w:pPr>
      <w:r>
        <w:rPr>
          <w:rFonts w:ascii="宋体" w:hAnsi="宋体" w:cs="宋体"/>
        </w:rPr>
        <w:t xml:space="preserve">11.3 </w:t>
      </w:r>
      <w:r>
        <w:rPr>
          <w:rFonts w:hint="eastAsia" w:ascii="宋体" w:hAnsi="宋体" w:cs="宋体"/>
        </w:rPr>
        <w:t>在招标文件对技术要求中，投标人必须充分应答和满足用户的强制性的需求，如“★”等，否则将导致废标。</w:t>
      </w:r>
    </w:p>
    <w:p>
      <w:pPr>
        <w:spacing w:line="360" w:lineRule="auto"/>
        <w:ind w:firstLine="480"/>
        <w:rPr>
          <w:rFonts w:ascii="宋体" w:cs="Times New Roman"/>
        </w:rPr>
      </w:pPr>
      <w:r>
        <w:rPr>
          <w:rFonts w:ascii="宋体" w:hAnsi="宋体" w:cs="宋体"/>
        </w:rPr>
        <w:t>11.4</w:t>
      </w:r>
      <w:r>
        <w:rPr>
          <w:rFonts w:hint="eastAsia" w:ascii="宋体" w:hAnsi="宋体" w:cs="宋体"/>
        </w:rPr>
        <w:t>投标人应提供证明其拟提供的货物及其辅助服务的合格性及符合招标文件规定的文件，作为其投标文件的一部分。</w:t>
      </w:r>
    </w:p>
    <w:p>
      <w:pPr>
        <w:spacing w:line="360" w:lineRule="auto"/>
        <w:ind w:firstLine="480"/>
        <w:rPr>
          <w:rFonts w:ascii="宋体" w:cs="Times New Roman"/>
        </w:rPr>
      </w:pPr>
      <w:r>
        <w:rPr>
          <w:rFonts w:ascii="宋体" w:hAnsi="宋体" w:cs="宋体"/>
        </w:rPr>
        <w:t>11.5</w:t>
      </w:r>
      <w:r>
        <w:rPr>
          <w:rFonts w:hint="eastAsia" w:ascii="宋体" w:hAnsi="宋体" w:cs="宋体"/>
        </w:rPr>
        <w:t>货物简要说明中对货物和服务原产地的说明，并应有原产地证书证明，进口货物必须有进口产品的商检证明、报关单等资料。</w:t>
      </w:r>
    </w:p>
    <w:p>
      <w:pPr>
        <w:spacing w:line="360" w:lineRule="auto"/>
        <w:ind w:firstLine="480"/>
        <w:rPr>
          <w:rFonts w:ascii="宋体" w:cs="Times New Roman"/>
        </w:rPr>
      </w:pPr>
      <w:r>
        <w:rPr>
          <w:rFonts w:ascii="宋体" w:hAnsi="宋体" w:cs="宋体"/>
        </w:rPr>
        <w:t>11.6</w:t>
      </w:r>
      <w:r>
        <w:rPr>
          <w:rFonts w:hint="eastAsia" w:ascii="宋体" w:hAnsi="宋体" w:cs="宋体"/>
        </w:rPr>
        <w:t>投标人在阐述货物和服务与招标文件的要求相一致的资料时应注意采购人在技术与商务要求中指出的工艺、材料和设备的标准以及参照的牌号或分类号仅起说明作用，并没有任何限制投标人在响应中可以选用替代标准、牌号或分类号，但这些替代要实质上相当于招标文件的要求，并使采购人满意。</w:t>
      </w:r>
    </w:p>
    <w:p>
      <w:pPr>
        <w:spacing w:line="360" w:lineRule="auto"/>
        <w:ind w:firstLine="420" w:firstLineChars="200"/>
        <w:rPr>
          <w:rFonts w:ascii="宋体" w:cs="Times New Roman"/>
        </w:rPr>
      </w:pPr>
      <w:r>
        <w:rPr>
          <w:rFonts w:ascii="宋体" w:hAnsi="宋体" w:cs="宋体"/>
        </w:rPr>
        <w:t>11.7</w:t>
      </w:r>
      <w:r>
        <w:rPr>
          <w:rFonts w:hint="eastAsia" w:ascii="宋体" w:hAnsi="宋体" w:cs="宋体"/>
        </w:rPr>
        <w:t>编制的投标文件对招标文件中有关条款未提出异议的，均被视为接受和同意。</w:t>
      </w:r>
    </w:p>
    <w:p>
      <w:pPr>
        <w:spacing w:line="360" w:lineRule="auto"/>
        <w:ind w:firstLine="422" w:firstLineChars="200"/>
        <w:rPr>
          <w:rFonts w:ascii="宋体" w:cs="Times New Roman"/>
          <w:b/>
          <w:bCs/>
        </w:rPr>
      </w:pPr>
      <w:r>
        <w:rPr>
          <w:rFonts w:ascii="宋体" w:hAnsi="宋体" w:cs="宋体"/>
          <w:b/>
          <w:bCs/>
        </w:rPr>
        <w:t>12</w:t>
      </w:r>
      <w:r>
        <w:rPr>
          <w:rFonts w:hint="eastAsia" w:ascii="宋体" w:hAnsi="宋体" w:cs="宋体"/>
          <w:b/>
          <w:bCs/>
        </w:rPr>
        <w:t>、投标文件的组成</w:t>
      </w:r>
    </w:p>
    <w:p>
      <w:pPr>
        <w:spacing w:line="360" w:lineRule="auto"/>
        <w:ind w:firstLine="420" w:firstLineChars="200"/>
        <w:rPr>
          <w:rFonts w:ascii="宋体" w:cs="Times New Roman"/>
        </w:rPr>
      </w:pPr>
      <w:r>
        <w:rPr>
          <w:rFonts w:ascii="宋体" w:hAnsi="宋体" w:cs="宋体"/>
        </w:rPr>
        <w:t xml:space="preserve">12.1 </w:t>
      </w:r>
      <w:r>
        <w:rPr>
          <w:rFonts w:hint="eastAsia" w:ascii="宋体" w:hAnsi="宋体" w:cs="宋体"/>
        </w:rPr>
        <w:t>招标文件“投标文件部分格式”所列的内容、格式及其投标人认为有必要提供的其他文件。</w:t>
      </w:r>
    </w:p>
    <w:p>
      <w:pPr>
        <w:spacing w:line="360" w:lineRule="auto"/>
        <w:ind w:firstLine="422" w:firstLineChars="200"/>
        <w:rPr>
          <w:rFonts w:ascii="宋体" w:cs="Times New Roman"/>
          <w:b/>
          <w:bCs/>
        </w:rPr>
      </w:pPr>
      <w:r>
        <w:rPr>
          <w:rFonts w:hint="eastAsia" w:ascii="宋体" w:hAnsi="宋体" w:cs="宋体"/>
          <w:b/>
          <w:bCs/>
        </w:rPr>
        <w:t>★</w:t>
      </w:r>
      <w:r>
        <w:rPr>
          <w:rFonts w:ascii="宋体" w:hAnsi="宋体" w:cs="宋体"/>
          <w:b/>
          <w:bCs/>
        </w:rPr>
        <w:t xml:space="preserve">12.2 </w:t>
      </w:r>
      <w:r>
        <w:rPr>
          <w:rFonts w:hint="eastAsia" w:ascii="宋体" w:hAnsi="宋体" w:cs="宋体"/>
          <w:b/>
          <w:bCs/>
        </w:rPr>
        <w:t>递交的投标文件应分为技术标和商务标，技术标为除商务报价外的所有内容，且技术标和商务标分开密封</w:t>
      </w:r>
      <w:r>
        <w:rPr>
          <w:rFonts w:hint="eastAsia" w:ascii="宋体" w:hAnsi="宋体" w:cs="宋体"/>
        </w:rPr>
        <w:t>。</w:t>
      </w:r>
      <w:r>
        <w:rPr>
          <w:rFonts w:hint="eastAsia" w:ascii="宋体" w:hAnsi="宋体" w:cs="宋体"/>
          <w:b/>
          <w:bCs/>
          <w:u w:val="single"/>
        </w:rPr>
        <w:t>技术标（含资信与服务）不得含商务报价，否则作无效标处理</w:t>
      </w:r>
      <w:r>
        <w:rPr>
          <w:rFonts w:hint="eastAsia" w:ascii="宋体" w:hAnsi="宋体" w:cs="宋体"/>
        </w:rPr>
        <w:t>。</w:t>
      </w:r>
    </w:p>
    <w:p>
      <w:pPr>
        <w:pStyle w:val="5"/>
        <w:spacing w:line="360" w:lineRule="auto"/>
        <w:ind w:firstLine="422" w:firstLineChars="200"/>
        <w:rPr>
          <w:rFonts w:hAnsi="宋体"/>
          <w:b/>
          <w:bCs/>
        </w:rPr>
      </w:pPr>
      <w:r>
        <w:rPr>
          <w:rFonts w:hAnsi="宋体"/>
          <w:b/>
          <w:bCs/>
        </w:rPr>
        <w:t>12.2</w:t>
      </w:r>
      <w:r>
        <w:rPr>
          <w:rFonts w:hint="eastAsia" w:hAnsi="宋体"/>
          <w:b/>
          <w:bCs/>
        </w:rPr>
        <w:t>技术标</w:t>
      </w:r>
      <w:r>
        <w:rPr>
          <w:rFonts w:hAnsi="宋体"/>
          <w:b/>
          <w:bCs/>
        </w:rPr>
        <w:t>:</w:t>
      </w:r>
    </w:p>
    <w:p>
      <w:pPr>
        <w:pStyle w:val="5"/>
        <w:spacing w:line="360" w:lineRule="auto"/>
        <w:ind w:firstLine="422" w:firstLineChars="200"/>
        <w:rPr>
          <w:rFonts w:hAnsi="宋体"/>
          <w:b/>
          <w:bCs/>
        </w:rPr>
      </w:pPr>
      <w:r>
        <w:rPr>
          <w:rFonts w:hint="eastAsia" w:hAnsi="宋体"/>
          <w:b/>
          <w:bCs/>
        </w:rPr>
        <w:t>应包括下列内容（并不仅限于以下）并应按顺序装订成册：</w:t>
      </w:r>
      <w:r>
        <w:rPr>
          <w:rFonts w:hAnsi="宋体"/>
          <w:b/>
          <w:bCs/>
        </w:rPr>
        <w:t>(</w:t>
      </w:r>
      <w:r>
        <w:rPr>
          <w:rFonts w:hint="eastAsia" w:hAnsi="宋体"/>
          <w:b/>
          <w:bCs/>
        </w:rPr>
        <w:t>复印件需加盖单位公章，提供的所有证书应在有效期内</w:t>
      </w:r>
      <w:r>
        <w:rPr>
          <w:rFonts w:hAnsi="宋体"/>
          <w:b/>
          <w:bCs/>
        </w:rPr>
        <w:t>)</w:t>
      </w:r>
    </w:p>
    <w:p>
      <w:pPr>
        <w:numPr>
          <w:ilvl w:val="0"/>
          <w:numId w:val="4"/>
        </w:numPr>
        <w:autoSpaceDE w:val="0"/>
        <w:autoSpaceDN w:val="0"/>
        <w:spacing w:line="360" w:lineRule="auto"/>
        <w:ind w:left="960" w:hanging="72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zh-CN" w:eastAsia="zh-CN" w:bidi="ar-SA"/>
        </w:rPr>
        <w:t>★营业执照</w:t>
      </w:r>
      <w:r>
        <w:rPr>
          <w:rFonts w:hint="eastAsia" w:ascii="宋体" w:hAnsi="宋体" w:eastAsia="宋体" w:cs="宋体"/>
          <w:kern w:val="0"/>
          <w:sz w:val="21"/>
          <w:szCs w:val="21"/>
          <w:lang w:val="en-US" w:eastAsia="zh-CN" w:bidi="ar-SA"/>
        </w:rPr>
        <w:t>、</w:t>
      </w:r>
      <w:r>
        <w:rPr>
          <w:rFonts w:hint="default" w:ascii="宋体" w:hAnsi="宋体" w:eastAsia="宋体" w:cs="宋体"/>
          <w:kern w:val="0"/>
          <w:sz w:val="21"/>
          <w:szCs w:val="21"/>
          <w:lang w:val="en-US" w:eastAsia="zh-CN" w:bidi="ar-SA"/>
        </w:rPr>
        <w:t>ISO</w:t>
      </w:r>
      <w:r>
        <w:rPr>
          <w:rFonts w:hint="eastAsia" w:ascii="宋体" w:hAnsi="宋体" w:eastAsia="宋体" w:cs="宋体"/>
          <w:kern w:val="0"/>
          <w:sz w:val="21"/>
          <w:szCs w:val="21"/>
          <w:lang w:val="en-US" w:eastAsia="zh-CN" w:bidi="ar-SA"/>
        </w:rPr>
        <w:t>系列认证等本次招标所要求提供的资格证明文件；</w:t>
      </w:r>
    </w:p>
    <w:p>
      <w:pPr>
        <w:numPr>
          <w:ilvl w:val="0"/>
          <w:numId w:val="4"/>
        </w:numPr>
        <w:autoSpaceDE w:val="0"/>
        <w:autoSpaceDN w:val="0"/>
        <w:spacing w:line="360" w:lineRule="auto"/>
        <w:ind w:left="960" w:hanging="72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法定代表人授权书</w:t>
      </w:r>
    </w:p>
    <w:p>
      <w:pPr>
        <w:numPr>
          <w:ilvl w:val="0"/>
          <w:numId w:val="4"/>
        </w:numPr>
        <w:autoSpaceDE w:val="0"/>
        <w:autoSpaceDN w:val="0"/>
        <w:spacing w:line="360" w:lineRule="auto"/>
        <w:ind w:left="960" w:hanging="72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zh-CN" w:eastAsia="zh-CN" w:bidi="ar-SA"/>
        </w:rPr>
        <w:t>★</w:t>
      </w:r>
      <w:r>
        <w:rPr>
          <w:rFonts w:hint="eastAsia" w:ascii="宋体" w:hAnsi="宋体" w:eastAsia="宋体" w:cs="宋体"/>
          <w:kern w:val="0"/>
          <w:sz w:val="21"/>
          <w:szCs w:val="21"/>
          <w:lang w:val="en-US" w:eastAsia="zh-CN" w:bidi="ar-SA"/>
        </w:rPr>
        <w:t>义乌市政府采购项目投标承诺书</w:t>
      </w:r>
    </w:p>
    <w:p>
      <w:pPr>
        <w:numPr>
          <w:ilvl w:val="0"/>
          <w:numId w:val="4"/>
        </w:numPr>
        <w:autoSpaceDE w:val="0"/>
        <w:autoSpaceDN w:val="0"/>
        <w:spacing w:line="360" w:lineRule="auto"/>
        <w:ind w:left="960" w:hanging="72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产品质量保证及售后服务承诺书</w:t>
      </w:r>
    </w:p>
    <w:p>
      <w:pPr>
        <w:numPr>
          <w:ilvl w:val="0"/>
          <w:numId w:val="4"/>
        </w:numPr>
        <w:autoSpaceDE w:val="0"/>
        <w:autoSpaceDN w:val="0"/>
        <w:spacing w:line="360" w:lineRule="auto"/>
        <w:ind w:left="960" w:hanging="72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面辅料及工艺承诺书</w:t>
      </w:r>
    </w:p>
    <w:p>
      <w:pPr>
        <w:numPr>
          <w:ilvl w:val="0"/>
          <w:numId w:val="4"/>
        </w:numPr>
        <w:autoSpaceDE w:val="0"/>
        <w:autoSpaceDN w:val="0"/>
        <w:spacing w:line="360" w:lineRule="auto"/>
        <w:ind w:left="960" w:hanging="72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zh-CN" w:eastAsia="zh-CN" w:bidi="ar-SA"/>
        </w:rPr>
        <w:t>★</w:t>
      </w:r>
      <w:r>
        <w:rPr>
          <w:rFonts w:hint="eastAsia" w:ascii="宋体" w:hAnsi="宋体" w:eastAsia="宋体" w:cs="宋体"/>
          <w:kern w:val="0"/>
          <w:sz w:val="21"/>
          <w:szCs w:val="21"/>
          <w:lang w:val="en-US" w:eastAsia="zh-CN" w:bidi="ar-SA"/>
        </w:rPr>
        <w:t>产品面，辅料响应表</w:t>
      </w:r>
    </w:p>
    <w:p>
      <w:pPr>
        <w:numPr>
          <w:ilvl w:val="0"/>
          <w:numId w:val="4"/>
        </w:numPr>
        <w:autoSpaceDE w:val="0"/>
        <w:autoSpaceDN w:val="0"/>
        <w:spacing w:line="360" w:lineRule="auto"/>
        <w:ind w:left="960" w:hanging="72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zh-CN" w:eastAsia="zh-CN" w:bidi="ar-SA"/>
        </w:rPr>
        <w:t>★</w:t>
      </w:r>
      <w:r>
        <w:rPr>
          <w:rFonts w:hint="eastAsia" w:ascii="宋体" w:hAnsi="宋体" w:eastAsia="宋体" w:cs="宋体"/>
          <w:kern w:val="0"/>
          <w:sz w:val="21"/>
          <w:szCs w:val="21"/>
          <w:lang w:val="en-US" w:eastAsia="zh-CN" w:bidi="ar-SA"/>
        </w:rPr>
        <w:t>单套（件）服装原材料、辅料、配饰一览表</w:t>
      </w:r>
    </w:p>
    <w:p>
      <w:pPr>
        <w:numPr>
          <w:ilvl w:val="0"/>
          <w:numId w:val="4"/>
        </w:numPr>
        <w:autoSpaceDE w:val="0"/>
        <w:autoSpaceDN w:val="0"/>
        <w:spacing w:line="360" w:lineRule="auto"/>
        <w:ind w:left="960" w:hanging="72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投标货物清单</w:t>
      </w:r>
    </w:p>
    <w:p>
      <w:pPr>
        <w:numPr>
          <w:ilvl w:val="0"/>
          <w:numId w:val="4"/>
        </w:numPr>
        <w:autoSpaceDE w:val="0"/>
        <w:autoSpaceDN w:val="0"/>
        <w:spacing w:line="360" w:lineRule="auto"/>
        <w:ind w:left="960" w:hanging="72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投标人的资格声明</w:t>
      </w:r>
    </w:p>
    <w:p>
      <w:pPr>
        <w:numPr>
          <w:ilvl w:val="0"/>
          <w:numId w:val="4"/>
        </w:numPr>
        <w:autoSpaceDE w:val="0"/>
        <w:autoSpaceDN w:val="0"/>
        <w:spacing w:line="360" w:lineRule="auto"/>
        <w:ind w:left="960" w:hanging="720" w:firstLineChars="0"/>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bidi="ar-SA"/>
        </w:rPr>
        <w:t>201</w:t>
      </w:r>
      <w:r>
        <w:rPr>
          <w:rFonts w:hint="eastAsia" w:ascii="宋体" w:hAnsi="宋体" w:eastAsia="宋体" w:cs="宋体"/>
          <w:kern w:val="0"/>
          <w:sz w:val="21"/>
          <w:szCs w:val="21"/>
          <w:lang w:val="en-US" w:eastAsia="zh-CN" w:bidi="ar-SA"/>
        </w:rPr>
        <w:t>5年以来类似制服制作业绩一览表</w:t>
      </w:r>
    </w:p>
    <w:p>
      <w:pPr>
        <w:numPr>
          <w:ilvl w:val="0"/>
          <w:numId w:val="4"/>
        </w:numPr>
        <w:autoSpaceDE w:val="0"/>
        <w:autoSpaceDN w:val="0"/>
        <w:spacing w:line="360" w:lineRule="auto"/>
        <w:ind w:left="960" w:hanging="72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投标人拟投入主要生产设备清单</w:t>
      </w:r>
    </w:p>
    <w:p>
      <w:pPr>
        <w:autoSpaceDE w:val="0"/>
        <w:autoSpaceDN w:val="0"/>
        <w:adjustRightInd w:val="0"/>
        <w:spacing w:line="360" w:lineRule="auto"/>
        <w:ind w:firstLine="240" w:firstLineChars="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w:t>
      </w:r>
      <w:r>
        <w:rPr>
          <w:rFonts w:hint="default" w:ascii="宋体" w:hAnsi="宋体" w:eastAsia="宋体" w:cs="宋体"/>
          <w:kern w:val="0"/>
          <w:sz w:val="21"/>
          <w:szCs w:val="21"/>
          <w:lang w:val="zh-CN" w:eastAsia="zh-CN" w:bidi="ar-SA"/>
        </w:rPr>
        <w:t>12</w:t>
      </w:r>
      <w:r>
        <w:rPr>
          <w:rFonts w:hint="eastAsia" w:ascii="宋体" w:hAnsi="宋体" w:eastAsia="宋体" w:cs="宋体"/>
          <w:kern w:val="0"/>
          <w:sz w:val="21"/>
          <w:szCs w:val="21"/>
          <w:lang w:val="zh-CN" w:eastAsia="zh-CN" w:bidi="ar-SA"/>
        </w:rPr>
        <w:t>）所有款式服装的面料样本及参数并装订成册（单独密封）；</w:t>
      </w:r>
    </w:p>
    <w:p>
      <w:pPr>
        <w:autoSpaceDE w:val="0"/>
        <w:autoSpaceDN w:val="0"/>
        <w:adjustRightInd w:val="0"/>
        <w:spacing w:line="360" w:lineRule="auto"/>
        <w:ind w:firstLine="240" w:firstLineChars="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w:t>
      </w:r>
      <w:r>
        <w:rPr>
          <w:rFonts w:hint="default" w:ascii="宋体" w:hAnsi="宋体" w:eastAsia="宋体" w:cs="宋体"/>
          <w:kern w:val="0"/>
          <w:sz w:val="21"/>
          <w:szCs w:val="21"/>
          <w:lang w:val="zh-CN" w:eastAsia="zh-CN" w:bidi="ar-SA"/>
        </w:rPr>
        <w:t>13</w:t>
      </w:r>
      <w:r>
        <w:rPr>
          <w:rFonts w:hint="eastAsia" w:ascii="宋体" w:hAnsi="宋体" w:eastAsia="宋体" w:cs="宋体"/>
          <w:kern w:val="0"/>
          <w:sz w:val="21"/>
          <w:szCs w:val="21"/>
          <w:lang w:val="zh-CN" w:eastAsia="zh-CN" w:bidi="ar-SA"/>
        </w:rPr>
        <w:t>）投标人认为需要提供的相关资料；</w:t>
      </w:r>
    </w:p>
    <w:p>
      <w:pPr>
        <w:autoSpaceDE w:val="0"/>
        <w:autoSpaceDN w:val="0"/>
        <w:adjustRightInd w:val="0"/>
        <w:spacing w:line="360" w:lineRule="auto"/>
        <w:ind w:firstLine="240" w:firstLineChars="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w:t>
      </w:r>
      <w:r>
        <w:rPr>
          <w:rFonts w:hint="default" w:ascii="宋体" w:hAnsi="宋体" w:eastAsia="宋体" w:cs="宋体"/>
          <w:kern w:val="0"/>
          <w:sz w:val="21"/>
          <w:szCs w:val="21"/>
          <w:lang w:val="zh-CN" w:eastAsia="zh-CN" w:bidi="ar-SA"/>
        </w:rPr>
        <w:t>14</w:t>
      </w:r>
      <w:r>
        <w:rPr>
          <w:rFonts w:hint="eastAsia" w:ascii="宋体" w:hAnsi="宋体" w:eastAsia="宋体" w:cs="宋体"/>
          <w:kern w:val="0"/>
          <w:sz w:val="21"/>
          <w:szCs w:val="21"/>
          <w:lang w:val="zh-CN" w:eastAsia="zh-CN" w:bidi="ar-SA"/>
        </w:rPr>
        <w:t>）样衣（西装</w:t>
      </w:r>
      <w:r>
        <w:rPr>
          <w:rFonts w:hint="eastAsia" w:ascii="宋体" w:hAnsi="宋体" w:cs="宋体"/>
          <w:kern w:val="0"/>
          <w:sz w:val="21"/>
          <w:szCs w:val="21"/>
          <w:lang w:val="en-US" w:eastAsia="zh-CN" w:bidi="ar-SA"/>
        </w:rPr>
        <w:t>2·男款；</w:t>
      </w:r>
      <w:r>
        <w:rPr>
          <w:rFonts w:hint="eastAsia" w:ascii="宋体" w:hAnsi="宋体" w:eastAsia="宋体" w:cs="宋体"/>
          <w:kern w:val="0"/>
          <w:sz w:val="21"/>
          <w:szCs w:val="21"/>
          <w:lang w:val="zh-CN" w:eastAsia="zh-CN" w:bidi="ar-SA"/>
        </w:rPr>
        <w:t>短袖</w:t>
      </w:r>
      <w:r>
        <w:rPr>
          <w:rFonts w:hint="eastAsia" w:ascii="宋体" w:hAnsi="宋体" w:cs="宋体"/>
          <w:kern w:val="0"/>
          <w:sz w:val="21"/>
          <w:szCs w:val="21"/>
          <w:lang w:val="zh-CN" w:eastAsia="zh-CN" w:bidi="ar-SA"/>
        </w:rPr>
        <w:t>衬衫</w:t>
      </w:r>
      <w:r>
        <w:rPr>
          <w:rFonts w:hint="eastAsia" w:ascii="宋体" w:hAnsi="宋体" w:cs="宋体"/>
          <w:kern w:val="0"/>
          <w:sz w:val="21"/>
          <w:szCs w:val="21"/>
          <w:lang w:val="en-US" w:eastAsia="zh-CN" w:bidi="ar-SA"/>
        </w:rPr>
        <w:t>（浅蓝色）·男款；</w:t>
      </w:r>
      <w:r>
        <w:rPr>
          <w:rFonts w:hint="eastAsia" w:ascii="宋体" w:hAnsi="宋体" w:eastAsia="宋体" w:cs="宋体"/>
          <w:kern w:val="0"/>
          <w:sz w:val="21"/>
          <w:szCs w:val="21"/>
          <w:lang w:val="zh-CN" w:eastAsia="zh-CN" w:bidi="ar-SA"/>
        </w:rPr>
        <w:t>长袖</w:t>
      </w:r>
      <w:r>
        <w:rPr>
          <w:rFonts w:hint="eastAsia" w:ascii="宋体" w:hAnsi="宋体" w:cs="宋体"/>
          <w:kern w:val="0"/>
          <w:sz w:val="21"/>
          <w:szCs w:val="21"/>
          <w:lang w:val="zh-CN" w:eastAsia="zh-CN" w:bidi="ar-SA"/>
        </w:rPr>
        <w:t>衬衫</w:t>
      </w:r>
      <w:r>
        <w:rPr>
          <w:rFonts w:hint="eastAsia" w:ascii="宋体" w:hAnsi="宋体" w:cs="宋体"/>
          <w:kern w:val="0"/>
          <w:sz w:val="21"/>
          <w:szCs w:val="21"/>
          <w:lang w:val="en-US" w:eastAsia="zh-CN" w:bidi="ar-SA"/>
        </w:rPr>
        <w:t>（浅蓝色）·男款；</w:t>
      </w:r>
      <w:r>
        <w:rPr>
          <w:rFonts w:hint="eastAsia" w:ascii="宋体" w:hAnsi="宋体" w:eastAsia="宋体" w:cs="宋体"/>
          <w:kern w:val="0"/>
          <w:sz w:val="21"/>
          <w:szCs w:val="21"/>
          <w:lang w:val="zh-CN" w:eastAsia="zh-CN" w:bidi="ar-SA"/>
        </w:rPr>
        <w:t>夏裤</w:t>
      </w:r>
      <w:r>
        <w:rPr>
          <w:rFonts w:hint="eastAsia" w:ascii="宋体" w:hAnsi="宋体" w:cs="宋体"/>
          <w:kern w:val="0"/>
          <w:sz w:val="21"/>
          <w:szCs w:val="21"/>
          <w:lang w:val="en-US" w:eastAsia="zh-CN" w:bidi="ar-SA"/>
        </w:rPr>
        <w:t>·男款；</w:t>
      </w:r>
      <w:r>
        <w:rPr>
          <w:rFonts w:hint="eastAsia" w:ascii="宋体" w:hAnsi="宋体" w:eastAsia="宋体" w:cs="宋体"/>
          <w:kern w:val="0"/>
          <w:sz w:val="21"/>
          <w:szCs w:val="21"/>
          <w:lang w:val="zh-CN" w:eastAsia="zh-CN" w:bidi="ar-SA"/>
        </w:rPr>
        <w:t>西装</w:t>
      </w:r>
      <w:r>
        <w:rPr>
          <w:rFonts w:hint="eastAsia" w:ascii="宋体" w:hAnsi="宋体" w:cs="宋体"/>
          <w:kern w:val="0"/>
          <w:sz w:val="21"/>
          <w:szCs w:val="21"/>
          <w:lang w:val="en-US" w:eastAsia="zh-CN" w:bidi="ar-SA"/>
        </w:rPr>
        <w:t>2·女款；</w:t>
      </w:r>
      <w:r>
        <w:rPr>
          <w:rFonts w:hint="eastAsia" w:ascii="宋体" w:hAnsi="宋体" w:eastAsia="宋体" w:cs="宋体"/>
          <w:kern w:val="0"/>
          <w:sz w:val="21"/>
          <w:szCs w:val="21"/>
          <w:lang w:val="zh-CN" w:eastAsia="zh-CN" w:bidi="ar-SA"/>
        </w:rPr>
        <w:t>短袖</w:t>
      </w:r>
      <w:r>
        <w:rPr>
          <w:rFonts w:hint="eastAsia" w:ascii="宋体" w:hAnsi="宋体" w:cs="宋体"/>
          <w:kern w:val="0"/>
          <w:sz w:val="21"/>
          <w:szCs w:val="21"/>
          <w:lang w:val="zh-CN" w:eastAsia="zh-CN" w:bidi="ar-SA"/>
        </w:rPr>
        <w:t>衬衫</w:t>
      </w:r>
      <w:r>
        <w:rPr>
          <w:rFonts w:hint="eastAsia" w:ascii="宋体" w:hAnsi="宋体" w:cs="宋体"/>
          <w:kern w:val="0"/>
          <w:sz w:val="21"/>
          <w:szCs w:val="21"/>
          <w:lang w:val="en-US" w:eastAsia="zh-CN" w:bidi="ar-SA"/>
        </w:rPr>
        <w:t>（浅蓝色）·女款；</w:t>
      </w:r>
      <w:r>
        <w:rPr>
          <w:rFonts w:hint="eastAsia" w:ascii="宋体" w:hAnsi="宋体" w:eastAsia="宋体" w:cs="宋体"/>
          <w:kern w:val="0"/>
          <w:sz w:val="21"/>
          <w:szCs w:val="21"/>
          <w:lang w:val="zh-CN" w:eastAsia="zh-CN" w:bidi="ar-SA"/>
        </w:rPr>
        <w:t>长袖</w:t>
      </w:r>
      <w:r>
        <w:rPr>
          <w:rFonts w:hint="eastAsia" w:ascii="宋体" w:hAnsi="宋体" w:cs="宋体"/>
          <w:kern w:val="0"/>
          <w:sz w:val="21"/>
          <w:szCs w:val="21"/>
          <w:lang w:val="zh-CN" w:eastAsia="zh-CN" w:bidi="ar-SA"/>
        </w:rPr>
        <w:t>衬衫</w:t>
      </w:r>
      <w:r>
        <w:rPr>
          <w:rFonts w:hint="eastAsia" w:ascii="宋体" w:hAnsi="宋体" w:cs="宋体"/>
          <w:kern w:val="0"/>
          <w:sz w:val="21"/>
          <w:szCs w:val="21"/>
          <w:lang w:val="en-US" w:eastAsia="zh-CN" w:bidi="ar-SA"/>
        </w:rPr>
        <w:t>（浅蓝色）·女款；</w:t>
      </w:r>
      <w:r>
        <w:rPr>
          <w:rFonts w:hint="eastAsia" w:ascii="宋体" w:hAnsi="宋体" w:eastAsia="宋体" w:cs="宋体"/>
          <w:kern w:val="0"/>
          <w:sz w:val="21"/>
          <w:szCs w:val="21"/>
          <w:lang w:val="zh-CN" w:eastAsia="zh-CN" w:bidi="ar-SA"/>
        </w:rPr>
        <w:t>夏裤</w:t>
      </w:r>
      <w:r>
        <w:rPr>
          <w:rFonts w:hint="eastAsia" w:ascii="宋体" w:hAnsi="宋体" w:cs="宋体"/>
          <w:kern w:val="0"/>
          <w:sz w:val="21"/>
          <w:szCs w:val="21"/>
          <w:lang w:val="en-US" w:eastAsia="zh-CN" w:bidi="ar-SA"/>
        </w:rPr>
        <w:t>·女款；</w:t>
      </w:r>
      <w:r>
        <w:rPr>
          <w:rFonts w:hint="eastAsia" w:ascii="宋体" w:hAnsi="宋体" w:eastAsia="宋体" w:cs="宋体"/>
          <w:kern w:val="0"/>
          <w:sz w:val="21"/>
          <w:szCs w:val="21"/>
          <w:lang w:val="zh-CN" w:eastAsia="zh-CN" w:bidi="ar-SA"/>
        </w:rPr>
        <w:t>夏裙）各一件（单独密封）。</w:t>
      </w:r>
    </w:p>
    <w:p>
      <w:pPr>
        <w:pStyle w:val="5"/>
        <w:numPr>
          <w:ilvl w:val="0"/>
          <w:numId w:val="0"/>
        </w:numPr>
        <w:spacing w:line="360" w:lineRule="auto"/>
        <w:ind w:firstLine="210" w:firstLineChars="100"/>
        <w:rPr>
          <w:rFonts w:hint="eastAsia"/>
          <w:b/>
          <w:bCs/>
          <w:color w:val="000000"/>
          <w:u w:val="single"/>
        </w:rPr>
      </w:pPr>
      <w:r>
        <w:rPr>
          <w:rFonts w:hint="eastAsia" w:hAnsi="宋体"/>
          <w:lang w:eastAsia="zh-CN"/>
        </w:rPr>
        <w:t>（</w:t>
      </w:r>
      <w:r>
        <w:rPr>
          <w:rFonts w:hint="eastAsia" w:hAnsi="宋体"/>
          <w:lang w:val="en-US" w:eastAsia="zh-CN"/>
        </w:rPr>
        <w:t>15</w:t>
      </w:r>
      <w:r>
        <w:rPr>
          <w:rFonts w:hint="eastAsia" w:hAnsi="宋体"/>
          <w:lang w:eastAsia="zh-CN"/>
        </w:rPr>
        <w:t>）</w:t>
      </w:r>
      <w:r>
        <w:rPr>
          <w:rFonts w:hint="eastAsia" w:hAnsi="宋体"/>
        </w:rPr>
        <w:t>投标人认为须提供的其他资料。</w:t>
      </w:r>
    </w:p>
    <w:p>
      <w:pPr>
        <w:pStyle w:val="5"/>
        <w:spacing w:line="360" w:lineRule="auto"/>
        <w:ind w:firstLine="422" w:firstLineChars="200"/>
        <w:rPr>
          <w:rFonts w:hAnsi="宋体" w:cs="Times New Roman"/>
          <w:b/>
          <w:bCs/>
        </w:rPr>
      </w:pPr>
      <w:r>
        <w:rPr>
          <w:rFonts w:hAnsi="宋体"/>
          <w:b/>
          <w:bCs/>
        </w:rPr>
        <w:t>12.3</w:t>
      </w:r>
      <w:r>
        <w:rPr>
          <w:rFonts w:hint="eastAsia" w:hAnsi="宋体"/>
          <w:b/>
          <w:bCs/>
        </w:rPr>
        <w:t>商务标应包括下列内容（并不仅限于以下）并应按顺序装订成册：</w:t>
      </w:r>
    </w:p>
    <w:p>
      <w:pPr>
        <w:pStyle w:val="5"/>
        <w:numPr>
          <w:ilvl w:val="0"/>
          <w:numId w:val="5"/>
        </w:numPr>
        <w:spacing w:line="360" w:lineRule="auto"/>
        <w:ind w:firstLine="420" w:firstLineChars="200"/>
        <w:rPr>
          <w:rFonts w:hAnsi="宋体" w:cs="Times New Roman"/>
        </w:rPr>
      </w:pPr>
      <w:r>
        <w:rPr>
          <w:rFonts w:hint="eastAsia" w:hAnsi="宋体"/>
        </w:rPr>
        <w:t>投标函；</w:t>
      </w:r>
    </w:p>
    <w:p>
      <w:pPr>
        <w:pStyle w:val="5"/>
        <w:numPr>
          <w:ilvl w:val="0"/>
          <w:numId w:val="5"/>
        </w:numPr>
        <w:spacing w:line="360" w:lineRule="auto"/>
        <w:ind w:firstLine="420" w:firstLineChars="200"/>
        <w:rPr>
          <w:rFonts w:hAnsi="宋体" w:cs="Times New Roman"/>
        </w:rPr>
      </w:pPr>
      <w:r>
        <w:rPr>
          <w:rFonts w:hint="eastAsia" w:hAnsi="宋体"/>
        </w:rPr>
        <w:t>报价一览表；</w:t>
      </w:r>
    </w:p>
    <w:p>
      <w:pPr>
        <w:pStyle w:val="5"/>
        <w:numPr>
          <w:ilvl w:val="0"/>
          <w:numId w:val="5"/>
        </w:numPr>
        <w:spacing w:line="360" w:lineRule="auto"/>
        <w:ind w:firstLine="420" w:firstLineChars="200"/>
        <w:rPr>
          <w:rFonts w:hAnsi="宋体" w:cs="Times New Roman"/>
        </w:rPr>
      </w:pPr>
      <w:r>
        <w:rPr>
          <w:rFonts w:hint="eastAsia" w:hAnsi="宋体"/>
        </w:rPr>
        <w:t>其他投标人认为须提供的资料。</w:t>
      </w:r>
    </w:p>
    <w:p>
      <w:pPr>
        <w:pStyle w:val="2"/>
        <w:spacing w:line="360" w:lineRule="auto"/>
        <w:ind w:firstLine="422" w:firstLineChars="200"/>
        <w:jc w:val="both"/>
        <w:rPr>
          <w:rFonts w:cs="Times New Roman"/>
          <w:b w:val="0"/>
          <w:bCs w:val="0"/>
          <w:color w:val="auto"/>
          <w:sz w:val="21"/>
          <w:szCs w:val="21"/>
        </w:rPr>
      </w:pPr>
      <w:r>
        <w:rPr>
          <w:color w:val="auto"/>
          <w:sz w:val="21"/>
          <w:szCs w:val="21"/>
        </w:rPr>
        <w:t>13</w:t>
      </w:r>
      <w:r>
        <w:rPr>
          <w:rFonts w:hint="eastAsia"/>
          <w:color w:val="auto"/>
          <w:sz w:val="21"/>
          <w:szCs w:val="21"/>
        </w:rPr>
        <w:t>、投标人资格的有关证明资料</w:t>
      </w:r>
    </w:p>
    <w:p>
      <w:pPr>
        <w:spacing w:line="360" w:lineRule="auto"/>
        <w:ind w:firstLine="420" w:firstLineChars="200"/>
        <w:rPr>
          <w:rFonts w:ascii="宋体" w:cs="Times New Roman"/>
        </w:rPr>
      </w:pPr>
      <w:r>
        <w:rPr>
          <w:rFonts w:ascii="宋体" w:hAnsi="宋体" w:cs="宋体"/>
        </w:rPr>
        <w:t>13.1</w:t>
      </w:r>
      <w:r>
        <w:rPr>
          <w:rFonts w:hint="eastAsia" w:ascii="宋体" w:hAnsi="宋体" w:cs="宋体"/>
        </w:rPr>
        <w:t>投标人应提交证明其有资格参加投标和中标后有能力履行合同的文件，并作为其投标文件的一部分。</w:t>
      </w:r>
    </w:p>
    <w:p>
      <w:pPr>
        <w:spacing w:line="360" w:lineRule="auto"/>
        <w:ind w:firstLine="420" w:firstLineChars="200"/>
        <w:rPr>
          <w:rFonts w:ascii="宋体" w:cs="Times New Roman"/>
        </w:rPr>
      </w:pPr>
      <w:r>
        <w:rPr>
          <w:rFonts w:ascii="宋体" w:hAnsi="宋体" w:cs="宋体"/>
        </w:rPr>
        <w:t xml:space="preserve">13.2 </w:t>
      </w:r>
      <w:r>
        <w:rPr>
          <w:rFonts w:hint="eastAsia" w:ascii="宋体" w:hAnsi="宋体" w:cs="宋体"/>
        </w:rPr>
        <w:t>投标人提交的合格性的证明文件应使采购人满意，投标人在投标时应是符合条件的投标人。</w:t>
      </w:r>
    </w:p>
    <w:p>
      <w:pPr>
        <w:pStyle w:val="5"/>
        <w:spacing w:line="360" w:lineRule="auto"/>
        <w:ind w:firstLine="413" w:firstLineChars="196"/>
        <w:rPr>
          <w:rFonts w:hAnsi="宋体" w:cs="Times New Roman"/>
          <w:b/>
          <w:bCs/>
        </w:rPr>
      </w:pPr>
      <w:r>
        <w:rPr>
          <w:rFonts w:hAnsi="宋体"/>
          <w:b/>
          <w:bCs/>
        </w:rPr>
        <w:t>14</w:t>
      </w:r>
      <w:r>
        <w:rPr>
          <w:rFonts w:hint="eastAsia" w:hAnsi="宋体"/>
          <w:b/>
          <w:bCs/>
        </w:rPr>
        <w:t>、投标报价</w:t>
      </w:r>
    </w:p>
    <w:p>
      <w:pPr>
        <w:autoSpaceDE w:val="0"/>
        <w:autoSpaceDN w:val="0"/>
        <w:adjustRightInd w:val="0"/>
        <w:spacing w:line="500" w:lineRule="exact"/>
        <w:jc w:val="left"/>
        <w:rPr>
          <w:rFonts w:hint="eastAsia" w:ascii="Times New Roman" w:hAnsi="宋体"/>
          <w:highlight w:val="none"/>
        </w:rPr>
      </w:pPr>
      <w:r>
        <w:rPr>
          <w:rFonts w:hAnsi="宋体"/>
        </w:rPr>
        <w:t>14.1</w:t>
      </w:r>
      <w:r>
        <w:rPr>
          <w:rFonts w:hint="eastAsia" w:hAnsi="宋体"/>
        </w:rPr>
        <w:t>投标人应根据国家的有关规定和</w:t>
      </w:r>
      <w:r>
        <w:rPr>
          <w:rFonts w:hint="eastAsia" w:hAnsi="宋体"/>
          <w:b/>
          <w:bCs/>
        </w:rPr>
        <w:t>招标文件要求</w:t>
      </w:r>
      <w:r>
        <w:rPr>
          <w:rFonts w:hint="eastAsia" w:hAnsi="宋体"/>
        </w:rPr>
        <w:t>并结合企业的实际情况进行投标报价</w:t>
      </w:r>
      <w:r>
        <w:rPr>
          <w:rFonts w:hint="eastAsia" w:hAnsi="宋体"/>
          <w:highlight w:val="none"/>
        </w:rPr>
        <w:t>。</w:t>
      </w:r>
      <w:r>
        <w:rPr>
          <w:rFonts w:hint="eastAsia" w:ascii="Times New Roman" w:hAnsi="宋体"/>
          <w:highlight w:val="none"/>
          <w:lang w:val="zh-CN"/>
        </w:rPr>
        <w:t>投标报价以人民币为结算货币，投标报价应包含面料、辅料等购置费，设计制作费，包装费，运输费，仓储费，人员工资，技术支持，上门服务及售后服务、税金等费用及合同中明示或暗示的所有一般风险、责任和义务等一切应由采购人支付的费用，如有漏报，视同已包含在其总项目中，</w:t>
      </w:r>
      <w:r>
        <w:rPr>
          <w:rFonts w:hint="eastAsia" w:ascii="Times New Roman" w:hAnsi="宋体"/>
          <w:highlight w:val="none"/>
        </w:rPr>
        <w:t>合同总价不予调整。投标报价为投标方所能承受的最低、最终一次性报价。</w:t>
      </w:r>
    </w:p>
    <w:p>
      <w:pPr>
        <w:pStyle w:val="5"/>
        <w:spacing w:line="360" w:lineRule="auto"/>
        <w:ind w:firstLine="420" w:firstLineChars="200"/>
        <w:rPr>
          <w:rFonts w:hAnsi="宋体" w:cs="Times New Roman"/>
        </w:rPr>
      </w:pPr>
      <w:r>
        <w:rPr>
          <w:rFonts w:hAnsi="宋体"/>
        </w:rPr>
        <w:t>14.</w:t>
      </w:r>
      <w:r>
        <w:rPr>
          <w:rFonts w:hint="eastAsia" w:hAnsi="宋体"/>
        </w:rPr>
        <w:t>2</w:t>
      </w:r>
      <w:r>
        <w:rPr>
          <w:rFonts w:hint="eastAsia" w:hAnsi="宋体"/>
          <w:lang w:val="zh-CN"/>
        </w:rPr>
        <w:t>投标人应在投标书的《报价一览表》上写明投标报价项目的单价和总价</w:t>
      </w:r>
      <w:r>
        <w:rPr>
          <w:rFonts w:hint="eastAsia" w:hAnsi="Times New Roman"/>
          <w:sz w:val="24"/>
          <w:szCs w:val="24"/>
          <w:lang w:val="zh-CN"/>
        </w:rPr>
        <w:t>。</w:t>
      </w:r>
      <w:r>
        <w:rPr>
          <w:rFonts w:hint="eastAsia" w:hAnsi="宋体"/>
        </w:rPr>
        <w:t>中标后，</w:t>
      </w:r>
      <w:r>
        <w:rPr>
          <w:rFonts w:hint="eastAsia" w:hAnsi="宋体"/>
          <w:b/>
          <w:bCs/>
        </w:rPr>
        <w:t>中标人所填写的单价在合同实施期间不因市场变化因素而变动；</w:t>
      </w:r>
      <w:r>
        <w:rPr>
          <w:rFonts w:hint="eastAsia" w:hAnsi="宋体"/>
        </w:rPr>
        <w:t>投标人在计算报价时应考虑一定的风险系数。因设计与工程因素引起实际施工中发生设计变更、修改、调整、完善等情况，修改部分则按其投标书相应部分货物及施工的单价同口径计算。</w:t>
      </w:r>
    </w:p>
    <w:p>
      <w:pPr>
        <w:pStyle w:val="5"/>
        <w:spacing w:line="360" w:lineRule="auto"/>
        <w:ind w:firstLine="420" w:firstLineChars="200"/>
        <w:rPr>
          <w:rFonts w:hAnsi="宋体" w:cs="Times New Roman"/>
        </w:rPr>
      </w:pPr>
      <w:r>
        <w:rPr>
          <w:rFonts w:hAnsi="宋体"/>
        </w:rPr>
        <w:t>14.</w:t>
      </w:r>
      <w:r>
        <w:rPr>
          <w:rFonts w:hint="eastAsia" w:hAnsi="宋体"/>
        </w:rPr>
        <w:t>3投标人应按招标文件规定的报价格式进行投标报价。投标人对每种货物只允许有一个报价，采购人不接受任何有选择性的报价。</w:t>
      </w:r>
    </w:p>
    <w:p>
      <w:pPr>
        <w:pStyle w:val="5"/>
        <w:spacing w:line="360" w:lineRule="auto"/>
        <w:ind w:firstLine="480"/>
        <w:rPr>
          <w:rFonts w:hAnsi="宋体" w:cs="Times New Roman"/>
        </w:rPr>
      </w:pPr>
      <w:r>
        <w:rPr>
          <w:rFonts w:hAnsi="宋体"/>
        </w:rPr>
        <w:t>14.</w:t>
      </w:r>
      <w:r>
        <w:rPr>
          <w:rFonts w:hint="eastAsia" w:hAnsi="宋体"/>
        </w:rPr>
        <w:t>4</w:t>
      </w:r>
      <w:r>
        <w:rPr>
          <w:rFonts w:hint="eastAsia" w:hAnsi="宋体"/>
          <w:spacing w:val="-8"/>
        </w:rPr>
        <w:t>采购人不接受低于成本的投标报价。</w:t>
      </w:r>
    </w:p>
    <w:p>
      <w:pPr>
        <w:pStyle w:val="5"/>
        <w:spacing w:line="360" w:lineRule="auto"/>
        <w:ind w:firstLine="420" w:firstLineChars="200"/>
        <w:rPr>
          <w:rFonts w:hAnsi="宋体" w:cs="Times New Roman"/>
        </w:rPr>
      </w:pPr>
      <w:r>
        <w:rPr>
          <w:rFonts w:hAnsi="宋体"/>
        </w:rPr>
        <w:t>14.</w:t>
      </w:r>
      <w:r>
        <w:rPr>
          <w:rFonts w:hint="eastAsia" w:hAnsi="宋体"/>
        </w:rPr>
        <w:t>5投标人按照上述要求编制投标报价。一旦确认某一投标人中标，除合同规定的可调整内容外，中标人不得要求追加任何费用。</w:t>
      </w:r>
    </w:p>
    <w:p>
      <w:pPr>
        <w:pStyle w:val="5"/>
        <w:spacing w:line="360" w:lineRule="auto"/>
        <w:ind w:firstLine="420" w:firstLineChars="200"/>
        <w:rPr>
          <w:rFonts w:hAnsi="宋体" w:cs="Times New Roman"/>
        </w:rPr>
      </w:pPr>
      <w:r>
        <w:rPr>
          <w:rFonts w:hAnsi="宋体"/>
        </w:rPr>
        <w:t>14.</w:t>
      </w:r>
      <w:r>
        <w:rPr>
          <w:rFonts w:hint="eastAsia" w:hAnsi="宋体"/>
        </w:rPr>
        <w:t>6须由中标单位开具正式发票。</w:t>
      </w:r>
    </w:p>
    <w:p>
      <w:pPr>
        <w:spacing w:line="360" w:lineRule="auto"/>
        <w:ind w:firstLine="420" w:firstLineChars="200"/>
        <w:rPr>
          <w:rFonts w:ascii="宋体" w:cs="Times New Roman"/>
        </w:rPr>
      </w:pPr>
      <w:r>
        <w:rPr>
          <w:rFonts w:ascii="宋体" w:hAnsi="宋体" w:cs="宋体"/>
        </w:rPr>
        <w:t>14.</w:t>
      </w:r>
      <w:r>
        <w:rPr>
          <w:rFonts w:hint="eastAsia" w:ascii="宋体" w:hAnsi="宋体" w:cs="宋体"/>
        </w:rPr>
        <w:t>7招标文件中规定由投标单位承担并支付的相关费用在投标报价时应一并考虑。</w:t>
      </w:r>
    </w:p>
    <w:p>
      <w:pPr>
        <w:adjustRightInd w:val="0"/>
        <w:snapToGrid w:val="0"/>
        <w:spacing w:line="360" w:lineRule="auto"/>
        <w:ind w:firstLine="422" w:firstLineChars="200"/>
        <w:rPr>
          <w:rFonts w:ascii="宋体" w:cs="Times New Roman"/>
          <w:b/>
          <w:bCs/>
        </w:rPr>
      </w:pPr>
      <w:r>
        <w:rPr>
          <w:rFonts w:ascii="宋体" w:hAnsi="宋体" w:cs="宋体"/>
          <w:b/>
          <w:bCs/>
        </w:rPr>
        <w:t>15</w:t>
      </w:r>
      <w:r>
        <w:rPr>
          <w:rFonts w:hint="eastAsia" w:ascii="宋体" w:hAnsi="宋体" w:cs="宋体"/>
          <w:b/>
          <w:bCs/>
        </w:rPr>
        <w:t>、投标文件格式</w:t>
      </w:r>
    </w:p>
    <w:p>
      <w:pPr>
        <w:adjustRightInd w:val="0"/>
        <w:snapToGrid w:val="0"/>
        <w:spacing w:line="360" w:lineRule="auto"/>
        <w:ind w:firstLine="422" w:firstLineChars="200"/>
        <w:rPr>
          <w:rFonts w:ascii="宋体" w:cs="Times New Roman"/>
          <w:b/>
          <w:bCs/>
        </w:rPr>
      </w:pPr>
      <w:r>
        <w:rPr>
          <w:rFonts w:ascii="宋体" w:hAnsi="宋体" w:cs="宋体"/>
          <w:b/>
          <w:bCs/>
        </w:rPr>
        <w:t>15.1</w:t>
      </w:r>
      <w:r>
        <w:rPr>
          <w:rFonts w:hint="eastAsia" w:ascii="宋体" w:hAnsi="宋体" w:cs="宋体"/>
          <w:b/>
          <w:bCs/>
        </w:rPr>
        <w:t>投标文件须包括本须知第</w:t>
      </w:r>
      <w:r>
        <w:rPr>
          <w:rFonts w:ascii="宋体" w:hAnsi="宋体" w:cs="宋体"/>
          <w:b/>
          <w:bCs/>
        </w:rPr>
        <w:t>12</w:t>
      </w:r>
      <w:r>
        <w:rPr>
          <w:rFonts w:hint="eastAsia" w:ascii="宋体" w:hAnsi="宋体" w:cs="宋体"/>
          <w:b/>
          <w:bCs/>
        </w:rPr>
        <w:t>条中规定的全部内容，投标人不按招标文件的要求提供的投标文件和资料将视为没有对招标文件作实质性响应，其投标将被拒绝，其风险由投标人自行承担。</w:t>
      </w:r>
    </w:p>
    <w:p>
      <w:pPr>
        <w:spacing w:line="360" w:lineRule="auto"/>
        <w:ind w:firstLine="420" w:firstLineChars="200"/>
        <w:rPr>
          <w:rFonts w:ascii="宋体" w:cs="Times New Roman"/>
        </w:rPr>
      </w:pPr>
      <w:r>
        <w:rPr>
          <w:rFonts w:ascii="宋体" w:hAnsi="宋体" w:cs="宋体"/>
        </w:rPr>
        <w:t>15.2</w:t>
      </w:r>
      <w:r>
        <w:rPr>
          <w:rFonts w:hint="eastAsia" w:ascii="宋体" w:hAnsi="宋体" w:cs="宋体"/>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5"/>
        <w:spacing w:line="360" w:lineRule="auto"/>
        <w:ind w:firstLine="422" w:firstLineChars="200"/>
        <w:rPr>
          <w:rFonts w:hAnsi="宋体" w:cs="Times New Roman"/>
          <w:b/>
          <w:bCs/>
        </w:rPr>
      </w:pPr>
      <w:r>
        <w:rPr>
          <w:rFonts w:hAnsi="宋体"/>
          <w:b/>
          <w:bCs/>
        </w:rPr>
        <w:t>16</w:t>
      </w:r>
      <w:r>
        <w:rPr>
          <w:rFonts w:hint="eastAsia" w:hAnsi="宋体"/>
          <w:b/>
          <w:bCs/>
        </w:rPr>
        <w:t>、投标文件编制要求</w:t>
      </w:r>
    </w:p>
    <w:p>
      <w:pPr>
        <w:pStyle w:val="5"/>
        <w:spacing w:line="360" w:lineRule="auto"/>
        <w:ind w:firstLine="420" w:firstLineChars="200"/>
        <w:rPr>
          <w:rFonts w:hint="default" w:hAnsi="宋体" w:eastAsia="宋体" w:cs="Times New Roman"/>
          <w:lang w:val="en-US" w:eastAsia="zh-CN"/>
        </w:rPr>
      </w:pPr>
      <w:r>
        <w:rPr>
          <w:rFonts w:hAnsi="宋体"/>
        </w:rPr>
        <w:t>16.1</w:t>
      </w:r>
      <w:r>
        <w:rPr>
          <w:rFonts w:hint="eastAsia" w:hAnsi="宋体"/>
          <w:spacing w:val="-4"/>
        </w:rPr>
        <w:t>投标人应按第</w:t>
      </w:r>
      <w:r>
        <w:rPr>
          <w:rFonts w:hAnsi="宋体"/>
          <w:spacing w:val="-4"/>
        </w:rPr>
        <w:t>12</w:t>
      </w:r>
      <w:r>
        <w:rPr>
          <w:rFonts w:hint="eastAsia" w:hAnsi="宋体"/>
          <w:spacing w:val="-4"/>
        </w:rPr>
        <w:t>条所规定的全部内容和顺序用标准</w:t>
      </w:r>
      <w:r>
        <w:rPr>
          <w:rFonts w:hAnsi="宋体"/>
          <w:spacing w:val="-4"/>
        </w:rPr>
        <w:t>A4</w:t>
      </w:r>
      <w:r>
        <w:rPr>
          <w:rFonts w:hint="eastAsia" w:hAnsi="宋体"/>
          <w:spacing w:val="-4"/>
        </w:rPr>
        <w:t>纸分别装订成册（图纸可采用</w:t>
      </w:r>
      <w:r>
        <w:rPr>
          <w:rFonts w:hAnsi="宋体"/>
          <w:spacing w:val="-4"/>
        </w:rPr>
        <w:t>A3</w:t>
      </w:r>
      <w:r>
        <w:rPr>
          <w:rFonts w:hint="eastAsia" w:hAnsi="宋体"/>
          <w:spacing w:val="-4"/>
        </w:rPr>
        <w:t>纸），标书封</w:t>
      </w:r>
      <w:r>
        <w:rPr>
          <w:rFonts w:hint="eastAsia" w:hAnsi="宋体"/>
          <w:color w:val="auto"/>
          <w:spacing w:val="-4"/>
        </w:rPr>
        <w:t>面</w:t>
      </w:r>
      <w:r>
        <w:rPr>
          <w:rFonts w:hint="eastAsia" w:hAnsi="宋体"/>
          <w:color w:val="auto"/>
        </w:rPr>
        <w:t>应注明“项目名称、项目编号、商务（技术）标、正（副）本、投标单位名称”</w:t>
      </w:r>
      <w:r>
        <w:rPr>
          <w:rFonts w:hint="eastAsia" w:hAnsi="宋体"/>
          <w:color w:val="auto"/>
          <w:spacing w:val="-4"/>
        </w:rPr>
        <w:t>；</w:t>
      </w:r>
      <w:r>
        <w:rPr>
          <w:rFonts w:hint="eastAsia" w:hAnsi="宋体"/>
          <w:color w:val="auto"/>
        </w:rPr>
        <w:t>技术标正本一份，副本</w:t>
      </w:r>
      <w:r>
        <w:rPr>
          <w:rFonts w:hint="eastAsia" w:hAnsi="宋体"/>
          <w:color w:val="auto"/>
          <w:lang w:eastAsia="zh-CN"/>
        </w:rPr>
        <w:t>六</w:t>
      </w:r>
      <w:r>
        <w:rPr>
          <w:rFonts w:hint="eastAsia" w:hAnsi="宋体"/>
          <w:color w:val="auto"/>
        </w:rPr>
        <w:t>份；商务标正本一份，副本</w:t>
      </w:r>
      <w:r>
        <w:rPr>
          <w:rFonts w:hint="eastAsia" w:hAnsi="宋体"/>
          <w:color w:val="auto"/>
          <w:lang w:eastAsia="zh-CN"/>
        </w:rPr>
        <w:t>六</w:t>
      </w:r>
      <w:r>
        <w:rPr>
          <w:rFonts w:hint="eastAsia" w:hAnsi="宋体"/>
          <w:color w:val="auto"/>
        </w:rPr>
        <w:t>份；若正本与副本之间有差异，以正本为准。</w:t>
      </w:r>
    </w:p>
    <w:p>
      <w:pPr>
        <w:pStyle w:val="5"/>
        <w:spacing w:line="360" w:lineRule="auto"/>
        <w:ind w:firstLine="420" w:firstLineChars="200"/>
        <w:rPr>
          <w:rFonts w:hAnsi="宋体" w:cs="Times New Roman"/>
          <w:spacing w:val="-4"/>
        </w:rPr>
      </w:pPr>
      <w:r>
        <w:rPr>
          <w:rFonts w:hAnsi="宋体"/>
        </w:rPr>
        <w:t>16.2</w:t>
      </w:r>
      <w:r>
        <w:rPr>
          <w:rFonts w:hint="eastAsia" w:hAnsi="宋体"/>
          <w:spacing w:val="-4"/>
        </w:rPr>
        <w:t>商务标和技术标须分别装订成册，</w:t>
      </w:r>
      <w:r>
        <w:rPr>
          <w:rFonts w:hint="eastAsia" w:hAnsi="宋体"/>
          <w:b/>
          <w:bCs/>
          <w:spacing w:val="-4"/>
          <w:em w:val="dot"/>
        </w:rPr>
        <w:t>技术标中不得包含商务报价</w:t>
      </w:r>
      <w:r>
        <w:rPr>
          <w:rFonts w:hint="eastAsia" w:hAnsi="宋体"/>
          <w:spacing w:val="-4"/>
        </w:rPr>
        <w:t>，否则按废标处理。</w:t>
      </w:r>
    </w:p>
    <w:p>
      <w:pPr>
        <w:pStyle w:val="5"/>
        <w:spacing w:line="360" w:lineRule="auto"/>
        <w:ind w:firstLine="420" w:firstLineChars="200"/>
        <w:rPr>
          <w:rFonts w:hAnsi="宋体" w:cs="Times New Roman"/>
        </w:rPr>
      </w:pPr>
      <w:r>
        <w:rPr>
          <w:rFonts w:hAnsi="宋体"/>
        </w:rPr>
        <w:t>16.3</w:t>
      </w:r>
      <w:r>
        <w:rPr>
          <w:rFonts w:hint="eastAsia" w:hAnsi="宋体"/>
        </w:rPr>
        <w:t>投标文件应用不褪色的材料书写（</w:t>
      </w:r>
      <w:r>
        <w:rPr>
          <w:rFonts w:hint="eastAsia" w:hAnsi="宋体"/>
          <w:b/>
          <w:bCs/>
        </w:rPr>
        <w:t>除本招标文件特别约定外</w:t>
      </w:r>
      <w:r>
        <w:rPr>
          <w:rFonts w:hint="eastAsia" w:hAnsi="宋体"/>
        </w:rPr>
        <w:t>）或打印，字迹应清晰易于辨认，按照招标文件要求的投标文件格式由投标人的法定代表人或其授权的委托代理人签字或盖单位章，其授权的委托代理人签字的，投标文件应附法定代表人签署的授权委托书。投标文件应尽量避免涂改、行间插字或删除，如果出现上述情况，改动之处应加盖单位章或由投标人的法定代表人或其授权的委托代理人签字确认。</w:t>
      </w:r>
    </w:p>
    <w:p>
      <w:pPr>
        <w:pStyle w:val="5"/>
        <w:spacing w:line="360" w:lineRule="auto"/>
        <w:ind w:firstLine="420" w:firstLineChars="200"/>
        <w:rPr>
          <w:rFonts w:hAnsi="宋体" w:cs="Times New Roman"/>
        </w:rPr>
      </w:pPr>
      <w:r>
        <w:rPr>
          <w:rFonts w:hAnsi="宋体"/>
        </w:rPr>
        <w:t xml:space="preserve">16.4 </w:t>
      </w:r>
      <w:r>
        <w:rPr>
          <w:rFonts w:hint="eastAsia" w:hAnsi="宋体"/>
        </w:rPr>
        <w:t>投标文件不得采用活页夹装订。</w:t>
      </w:r>
    </w:p>
    <w:p>
      <w:pPr>
        <w:pStyle w:val="5"/>
        <w:spacing w:line="360" w:lineRule="auto"/>
        <w:ind w:firstLine="420" w:firstLineChars="200"/>
        <w:rPr>
          <w:rFonts w:hint="eastAsia" w:hAnsi="宋体"/>
          <w:spacing w:val="-4"/>
        </w:rPr>
      </w:pPr>
      <w:r>
        <w:rPr>
          <w:rFonts w:hAnsi="宋体"/>
        </w:rPr>
        <w:t>16.5</w:t>
      </w:r>
      <w:r>
        <w:rPr>
          <w:rFonts w:hint="eastAsia" w:hAnsi="宋体"/>
          <w:b/>
          <w:bCs/>
          <w:spacing w:val="-4"/>
        </w:rPr>
        <w:t>投标文件的正本和副本在招标文件中要求</w:t>
      </w:r>
      <w:r>
        <w:rPr>
          <w:rFonts w:hint="eastAsia" w:hAnsi="宋体"/>
          <w:b/>
          <w:bCs/>
        </w:rPr>
        <w:t>加盖单位公章的地方</w:t>
      </w:r>
      <w:r>
        <w:rPr>
          <w:rFonts w:hint="eastAsia" w:hAnsi="宋体"/>
          <w:b/>
          <w:bCs/>
          <w:spacing w:val="-4"/>
        </w:rPr>
        <w:t>必须加盖单位公章，</w:t>
      </w:r>
      <w:r>
        <w:rPr>
          <w:rFonts w:hint="eastAsia" w:hAnsi="宋体"/>
          <w:spacing w:val="-4"/>
        </w:rPr>
        <w:t>否则按废标处理。</w:t>
      </w:r>
    </w:p>
    <w:p>
      <w:pPr>
        <w:pStyle w:val="5"/>
        <w:spacing w:line="360" w:lineRule="auto"/>
        <w:ind w:firstLine="404" w:firstLineChars="200"/>
        <w:rPr>
          <w:rFonts w:hint="eastAsia" w:hAnsi="宋体"/>
          <w:spacing w:val="-4"/>
        </w:rPr>
      </w:pPr>
      <w:r>
        <w:rPr>
          <w:rFonts w:hint="eastAsia" w:hAnsi="宋体"/>
          <w:spacing w:val="-4"/>
        </w:rPr>
        <w:t>16.6 投标文件建议</w:t>
      </w:r>
      <w:r>
        <w:rPr>
          <w:rFonts w:hint="eastAsia" w:hAnsi="宋体"/>
          <w:b/>
          <w:bCs/>
          <w:spacing w:val="-4"/>
        </w:rPr>
        <w:t>双面打印</w:t>
      </w:r>
      <w:r>
        <w:rPr>
          <w:rFonts w:hint="eastAsia" w:hAnsi="宋体"/>
          <w:spacing w:val="-4"/>
        </w:rPr>
        <w:t>。</w:t>
      </w:r>
    </w:p>
    <w:p>
      <w:pPr>
        <w:spacing w:line="360" w:lineRule="auto"/>
        <w:ind w:firstLine="422" w:firstLineChars="200"/>
        <w:rPr>
          <w:rFonts w:ascii="宋体" w:cs="宋体"/>
          <w:b/>
          <w:bCs/>
        </w:rPr>
      </w:pPr>
      <w:bookmarkStart w:id="19" w:name="_Toc362250690"/>
      <w:bookmarkStart w:id="20" w:name="_Toc274303232"/>
      <w:bookmarkStart w:id="21" w:name="_Toc27009"/>
      <w:bookmarkStart w:id="22" w:name="_Toc5642"/>
      <w:r>
        <w:rPr>
          <w:rFonts w:ascii="宋体" w:hAnsi="宋体" w:cs="宋体"/>
          <w:b/>
          <w:bCs/>
        </w:rPr>
        <w:t>1</w:t>
      </w:r>
      <w:r>
        <w:rPr>
          <w:rFonts w:hint="eastAsia" w:ascii="宋体" w:hAnsi="宋体" w:cs="宋体"/>
          <w:b/>
          <w:bCs/>
        </w:rPr>
        <w:t>7、投标有效期</w:t>
      </w:r>
    </w:p>
    <w:p>
      <w:pPr>
        <w:spacing w:line="360" w:lineRule="auto"/>
        <w:ind w:firstLine="420" w:firstLineChars="200"/>
        <w:rPr>
          <w:rFonts w:ascii="宋体" w:cs="宋体"/>
          <w:b/>
          <w:bCs/>
        </w:rPr>
      </w:pPr>
      <w:r>
        <w:rPr>
          <w:rFonts w:ascii="宋体" w:hAnsi="宋体" w:cs="宋体"/>
        </w:rPr>
        <w:t>1</w:t>
      </w:r>
      <w:r>
        <w:rPr>
          <w:rFonts w:hint="eastAsia" w:ascii="宋体" w:hAnsi="宋体" w:cs="宋体"/>
        </w:rPr>
        <w:t>7</w:t>
      </w:r>
      <w:r>
        <w:rPr>
          <w:rFonts w:ascii="宋体" w:hAnsi="宋体" w:cs="宋体"/>
        </w:rPr>
        <w:t xml:space="preserve">.1 </w:t>
      </w:r>
      <w:r>
        <w:rPr>
          <w:rFonts w:hint="eastAsia" w:ascii="宋体" w:hAnsi="宋体" w:cs="宋体"/>
        </w:rPr>
        <w:t>投标文件从开标之日起，投标有效期为</w:t>
      </w:r>
      <w:r>
        <w:rPr>
          <w:rFonts w:ascii="宋体" w:hAnsi="宋体" w:cs="宋体"/>
        </w:rPr>
        <w:t>60</w:t>
      </w:r>
      <w:r>
        <w:rPr>
          <w:rFonts w:hint="eastAsia" w:ascii="宋体" w:hAnsi="宋体" w:cs="宋体"/>
        </w:rPr>
        <w:t>天。</w:t>
      </w:r>
    </w:p>
    <w:p>
      <w:pPr>
        <w:pStyle w:val="5"/>
        <w:spacing w:line="360" w:lineRule="auto"/>
        <w:ind w:firstLine="420" w:firstLineChars="200"/>
        <w:rPr>
          <w:rFonts w:hAnsi="宋体" w:cs="Times New Roman"/>
        </w:rPr>
      </w:pPr>
      <w:r>
        <w:rPr>
          <w:rFonts w:hAnsi="宋体"/>
        </w:rPr>
        <w:t>1</w:t>
      </w:r>
      <w:r>
        <w:rPr>
          <w:rFonts w:hint="eastAsia" w:hAnsi="宋体"/>
        </w:rPr>
        <w:t>7</w:t>
      </w:r>
      <w:r>
        <w:rPr>
          <w:rFonts w:hAnsi="宋体"/>
        </w:rPr>
        <w:t xml:space="preserve">.2 </w:t>
      </w:r>
      <w:r>
        <w:rPr>
          <w:rFonts w:hint="eastAsia" w:hAnsi="宋体"/>
        </w:rPr>
        <w:t>特殊情况下，在原投标有效期截止之前，采购人可要求投标人同意延长有效期，这种要求与答复均应以书面形式提交。</w:t>
      </w:r>
    </w:p>
    <w:p>
      <w:pPr>
        <w:pStyle w:val="4"/>
        <w:spacing w:before="120" w:after="120" w:line="360" w:lineRule="auto"/>
        <w:rPr>
          <w:rFonts w:ascii="宋体" w:hAnsi="宋体" w:eastAsia="宋体" w:cs="Times New Roman"/>
          <w:sz w:val="21"/>
          <w:szCs w:val="21"/>
        </w:rPr>
      </w:pPr>
      <w:r>
        <w:rPr>
          <w:rFonts w:hint="eastAsia" w:ascii="宋体" w:hAnsi="宋体" w:eastAsia="宋体" w:cs="宋体"/>
          <w:sz w:val="21"/>
          <w:szCs w:val="21"/>
        </w:rPr>
        <w:t>四、投标文件的递交</w:t>
      </w:r>
      <w:bookmarkEnd w:id="19"/>
      <w:bookmarkEnd w:id="20"/>
      <w:bookmarkEnd w:id="21"/>
      <w:bookmarkEnd w:id="22"/>
    </w:p>
    <w:p>
      <w:pPr>
        <w:pStyle w:val="5"/>
        <w:spacing w:line="360" w:lineRule="auto"/>
        <w:ind w:firstLine="422" w:firstLineChars="200"/>
        <w:rPr>
          <w:rFonts w:hAnsi="宋体" w:cs="Times New Roman"/>
          <w:b/>
          <w:bCs/>
        </w:rPr>
      </w:pPr>
      <w:r>
        <w:rPr>
          <w:rFonts w:hint="eastAsia" w:hAnsi="宋体"/>
          <w:b/>
          <w:bCs/>
        </w:rPr>
        <w:t>18、投标文件的密封和标记</w:t>
      </w:r>
    </w:p>
    <w:p>
      <w:pPr>
        <w:spacing w:line="360" w:lineRule="auto"/>
        <w:ind w:firstLine="404" w:firstLineChars="200"/>
        <w:rPr>
          <w:rFonts w:ascii="宋体" w:cs="Times New Roman"/>
          <w:sz w:val="24"/>
          <w:szCs w:val="24"/>
          <w:highlight w:val="none"/>
        </w:rPr>
      </w:pPr>
      <w:r>
        <w:rPr>
          <w:rFonts w:hint="eastAsia" w:ascii="宋体" w:hAnsi="宋体" w:cs="宋体"/>
          <w:spacing w:val="-4"/>
        </w:rPr>
        <w:t>18</w:t>
      </w:r>
      <w:r>
        <w:rPr>
          <w:rFonts w:ascii="宋体" w:hAnsi="宋体" w:cs="宋体"/>
          <w:spacing w:val="-4"/>
        </w:rPr>
        <w:t>.1</w:t>
      </w:r>
      <w:r>
        <w:rPr>
          <w:rFonts w:hint="eastAsia" w:ascii="宋体" w:hAnsi="宋体" w:cs="宋体"/>
        </w:rPr>
        <w:t>投标文件应按以下方法装袋密封标记：技术标包装袋内装技术标正本一份副本</w:t>
      </w:r>
      <w:r>
        <w:rPr>
          <w:rFonts w:hint="eastAsia" w:ascii="宋体" w:hAnsi="宋体" w:cs="宋体"/>
          <w:lang w:eastAsia="zh-CN"/>
        </w:rPr>
        <w:t>六</w:t>
      </w:r>
      <w:r>
        <w:rPr>
          <w:rFonts w:hint="eastAsia" w:ascii="宋体" w:hAnsi="宋体" w:cs="宋体"/>
        </w:rPr>
        <w:t>份，商务标包装袋内装商务标正本一份副本</w:t>
      </w:r>
      <w:r>
        <w:rPr>
          <w:rFonts w:hint="eastAsia" w:ascii="宋体" w:hAnsi="宋体" w:cs="宋体"/>
          <w:lang w:eastAsia="zh-CN"/>
        </w:rPr>
        <w:t>六</w:t>
      </w:r>
      <w:r>
        <w:rPr>
          <w:rFonts w:hint="eastAsia" w:ascii="宋体" w:hAnsi="宋体" w:cs="宋体"/>
        </w:rPr>
        <w:t>份；外包装封面上应标明“招标编号、投标项目名称、技术标（或商务标）、投标人名称”等，并注明“于</w:t>
      </w:r>
      <w:r>
        <w:rPr>
          <w:rFonts w:ascii="宋体" w:hAnsi="宋体" w:cs="宋体"/>
          <w:b/>
          <w:bCs/>
          <w:highlight w:val="none"/>
        </w:rPr>
        <w:t>20</w:t>
      </w:r>
      <w:r>
        <w:rPr>
          <w:rFonts w:hint="eastAsia" w:ascii="宋体" w:hAnsi="宋体" w:cs="宋体"/>
          <w:b/>
          <w:bCs/>
          <w:highlight w:val="none"/>
          <w:lang w:val="en-US" w:eastAsia="zh-CN"/>
        </w:rPr>
        <w:t>20</w:t>
      </w:r>
      <w:r>
        <w:rPr>
          <w:rFonts w:hint="eastAsia" w:ascii="宋体" w:hAnsi="宋体" w:cs="宋体"/>
          <w:b/>
          <w:bCs/>
          <w:highlight w:val="none"/>
        </w:rPr>
        <w:t>年</w:t>
      </w:r>
      <w:r>
        <w:rPr>
          <w:rFonts w:hint="eastAsia" w:ascii="宋体" w:hAnsi="宋体" w:cs="宋体"/>
          <w:b/>
          <w:bCs/>
          <w:highlight w:val="none"/>
          <w:lang w:val="en-US" w:eastAsia="zh-CN"/>
        </w:rPr>
        <w:t>4</w:t>
      </w:r>
      <w:r>
        <w:rPr>
          <w:rFonts w:hint="eastAsia" w:ascii="宋体" w:hAnsi="宋体" w:cs="宋体"/>
          <w:b/>
          <w:bCs/>
          <w:highlight w:val="none"/>
        </w:rPr>
        <w:t>月</w:t>
      </w:r>
      <w:r>
        <w:rPr>
          <w:rFonts w:hint="eastAsia" w:ascii="宋体" w:hAnsi="宋体" w:cs="宋体"/>
          <w:b/>
          <w:bCs/>
          <w:highlight w:val="none"/>
          <w:lang w:val="en-US" w:eastAsia="zh-CN"/>
        </w:rPr>
        <w:t>30</w:t>
      </w:r>
      <w:r>
        <w:rPr>
          <w:rFonts w:hint="eastAsia" w:ascii="宋体" w:hAnsi="宋体" w:cs="宋体"/>
          <w:b/>
          <w:bCs/>
          <w:highlight w:val="none"/>
        </w:rPr>
        <w:t>日上午</w:t>
      </w:r>
      <w:r>
        <w:rPr>
          <w:rFonts w:ascii="宋体" w:hAnsi="宋体" w:cs="宋体"/>
          <w:b/>
          <w:bCs/>
          <w:highlight w:val="none"/>
        </w:rPr>
        <w:t>10</w:t>
      </w:r>
      <w:r>
        <w:rPr>
          <w:rFonts w:hint="eastAsia" w:ascii="宋体" w:hAnsi="宋体" w:cs="宋体"/>
          <w:b/>
          <w:bCs/>
          <w:highlight w:val="none"/>
        </w:rPr>
        <w:t>：</w:t>
      </w:r>
      <w:r>
        <w:rPr>
          <w:rFonts w:ascii="宋体" w:cs="宋体"/>
          <w:b/>
          <w:bCs/>
          <w:highlight w:val="none"/>
        </w:rPr>
        <w:t>00</w:t>
      </w:r>
      <w:r>
        <w:rPr>
          <w:rFonts w:hint="eastAsia" w:ascii="宋体" w:hAnsi="宋体" w:cs="宋体"/>
          <w:b/>
          <w:bCs/>
          <w:highlight w:val="none"/>
        </w:rPr>
        <w:t>前不准启封”</w:t>
      </w:r>
      <w:r>
        <w:rPr>
          <w:rFonts w:hint="eastAsia" w:ascii="宋体" w:hAnsi="宋体" w:cs="宋体"/>
          <w:highlight w:val="none"/>
        </w:rPr>
        <w:t>的字样；封口应加盖单位公章。</w:t>
      </w:r>
    </w:p>
    <w:p>
      <w:pPr>
        <w:tabs>
          <w:tab w:val="left" w:pos="315"/>
        </w:tabs>
        <w:adjustRightInd w:val="0"/>
        <w:snapToGrid w:val="0"/>
        <w:spacing w:line="360" w:lineRule="auto"/>
        <w:ind w:firstLine="422" w:firstLineChars="200"/>
        <w:rPr>
          <w:rFonts w:ascii="宋体" w:cs="Times New Roman"/>
          <w:b/>
          <w:bCs/>
          <w:highlight w:val="none"/>
        </w:rPr>
      </w:pPr>
      <w:r>
        <w:rPr>
          <w:rFonts w:hint="eastAsia" w:ascii="宋体" w:hAnsi="宋体" w:cs="宋体"/>
          <w:b/>
          <w:bCs/>
          <w:highlight w:val="none"/>
        </w:rPr>
        <w:t>19、递交投标文件的地点和截止时间</w:t>
      </w:r>
    </w:p>
    <w:p>
      <w:pPr>
        <w:pStyle w:val="5"/>
        <w:spacing w:line="360" w:lineRule="auto"/>
        <w:ind w:firstLine="420" w:firstLineChars="200"/>
        <w:rPr>
          <w:rFonts w:hAnsi="宋体" w:cs="Times New Roman"/>
          <w:highlight w:val="none"/>
        </w:rPr>
      </w:pPr>
      <w:r>
        <w:rPr>
          <w:rFonts w:hint="eastAsia" w:hAnsi="宋体"/>
          <w:highlight w:val="none"/>
        </w:rPr>
        <w:t>19</w:t>
      </w:r>
      <w:r>
        <w:rPr>
          <w:rFonts w:hAnsi="宋体"/>
          <w:highlight w:val="none"/>
        </w:rPr>
        <w:t>.1</w:t>
      </w:r>
      <w:r>
        <w:rPr>
          <w:rFonts w:hint="eastAsia" w:hAnsi="宋体"/>
          <w:highlight w:val="none"/>
        </w:rPr>
        <w:t>开标地点即为投标文件的递交地点，采购人在招标仪式开始前</w:t>
      </w:r>
      <w:r>
        <w:rPr>
          <w:rFonts w:hAnsi="宋体"/>
          <w:highlight w:val="none"/>
        </w:rPr>
        <w:t>1</w:t>
      </w:r>
      <w:r>
        <w:rPr>
          <w:rFonts w:hint="eastAsia" w:hAnsi="宋体"/>
          <w:highlight w:val="none"/>
        </w:rPr>
        <w:t>个小时，即</w:t>
      </w:r>
      <w:r>
        <w:rPr>
          <w:rFonts w:hAnsi="宋体"/>
          <w:b/>
          <w:bCs/>
          <w:highlight w:val="none"/>
        </w:rPr>
        <w:t>20</w:t>
      </w:r>
      <w:r>
        <w:rPr>
          <w:rFonts w:hint="eastAsia" w:hAnsi="宋体"/>
          <w:b/>
          <w:bCs/>
          <w:highlight w:val="none"/>
          <w:lang w:val="en-US" w:eastAsia="zh-CN"/>
        </w:rPr>
        <w:t>20</w:t>
      </w:r>
      <w:r>
        <w:rPr>
          <w:rFonts w:hint="eastAsia" w:hAnsi="宋体"/>
          <w:b/>
          <w:bCs/>
          <w:highlight w:val="none"/>
        </w:rPr>
        <w:t>年</w:t>
      </w:r>
      <w:r>
        <w:rPr>
          <w:rFonts w:hint="eastAsia" w:hAnsi="宋体"/>
          <w:b/>
          <w:bCs/>
          <w:highlight w:val="none"/>
          <w:lang w:val="en-US" w:eastAsia="zh-CN"/>
        </w:rPr>
        <w:t>4</w:t>
      </w:r>
      <w:r>
        <w:rPr>
          <w:rFonts w:hint="eastAsia" w:hAnsi="宋体"/>
          <w:b/>
          <w:bCs/>
          <w:highlight w:val="none"/>
        </w:rPr>
        <w:t>月</w:t>
      </w:r>
      <w:r>
        <w:rPr>
          <w:rFonts w:hint="eastAsia" w:hAnsi="宋体"/>
          <w:b/>
          <w:bCs/>
          <w:highlight w:val="none"/>
          <w:lang w:val="en-US" w:eastAsia="zh-CN"/>
        </w:rPr>
        <w:t>30</w:t>
      </w:r>
      <w:r>
        <w:rPr>
          <w:rFonts w:hint="eastAsia" w:hAnsi="宋体"/>
          <w:b/>
          <w:bCs/>
          <w:highlight w:val="none"/>
        </w:rPr>
        <w:t>日</w:t>
      </w:r>
      <w:r>
        <w:rPr>
          <w:rFonts w:hAnsi="宋体"/>
          <w:b/>
          <w:bCs/>
          <w:highlight w:val="none"/>
        </w:rPr>
        <w:t>9</w:t>
      </w:r>
      <w:r>
        <w:rPr>
          <w:rFonts w:hint="eastAsia" w:hAnsi="宋体"/>
          <w:b/>
          <w:bCs/>
          <w:highlight w:val="none"/>
        </w:rPr>
        <w:t>：</w:t>
      </w:r>
      <w:r>
        <w:rPr>
          <w:rFonts w:hAnsi="宋体"/>
          <w:b/>
          <w:bCs/>
          <w:highlight w:val="none"/>
        </w:rPr>
        <w:t>00—10</w:t>
      </w:r>
      <w:r>
        <w:rPr>
          <w:rFonts w:hint="eastAsia" w:hAnsi="宋体"/>
          <w:b/>
          <w:bCs/>
          <w:highlight w:val="none"/>
        </w:rPr>
        <w:t>：</w:t>
      </w:r>
      <w:r>
        <w:rPr>
          <w:rFonts w:hAnsi="宋体"/>
          <w:b/>
          <w:bCs/>
          <w:highlight w:val="none"/>
        </w:rPr>
        <w:t>00</w:t>
      </w:r>
      <w:r>
        <w:rPr>
          <w:rFonts w:hint="eastAsia" w:hAnsi="宋体"/>
          <w:b/>
          <w:bCs/>
          <w:highlight w:val="none"/>
        </w:rPr>
        <w:t>接收投标文件</w:t>
      </w:r>
      <w:r>
        <w:rPr>
          <w:rFonts w:hint="eastAsia" w:hAnsi="宋体"/>
          <w:highlight w:val="none"/>
        </w:rPr>
        <w:t>。</w:t>
      </w:r>
    </w:p>
    <w:p>
      <w:pPr>
        <w:pStyle w:val="5"/>
        <w:spacing w:line="360" w:lineRule="auto"/>
        <w:ind w:firstLine="388" w:firstLineChars="200"/>
        <w:rPr>
          <w:rFonts w:hAnsi="宋体" w:cs="Times New Roman"/>
          <w:spacing w:val="-8"/>
        </w:rPr>
      </w:pPr>
      <w:r>
        <w:rPr>
          <w:rFonts w:hint="eastAsia" w:hAnsi="宋体"/>
          <w:spacing w:val="-8"/>
        </w:rPr>
        <w:t>19</w:t>
      </w:r>
      <w:r>
        <w:rPr>
          <w:rFonts w:hAnsi="宋体"/>
          <w:spacing w:val="-8"/>
        </w:rPr>
        <w:t>.2</w:t>
      </w:r>
      <w:r>
        <w:rPr>
          <w:rFonts w:hint="eastAsia" w:hAnsi="宋体"/>
        </w:rPr>
        <w:t>开标开始时间即为投标截止时间，投标文件必须由法定代表人或被授权代表在截止时间前递交，</w:t>
      </w:r>
      <w:r>
        <w:rPr>
          <w:rFonts w:hint="eastAsia" w:hAnsi="宋体"/>
          <w:lang w:eastAsia="zh-CN"/>
        </w:rPr>
        <w:t>采购人</w:t>
      </w:r>
      <w:r>
        <w:rPr>
          <w:rFonts w:hint="eastAsia" w:hAnsi="宋体"/>
        </w:rPr>
        <w:t>将拒绝在投标截止时间后送达的投标文件。</w:t>
      </w:r>
    </w:p>
    <w:p>
      <w:pPr>
        <w:pStyle w:val="4"/>
        <w:pageBreakBefore w:val="0"/>
        <w:widowControl w:val="0"/>
        <w:kinsoku/>
        <w:wordWrap/>
        <w:overflowPunct/>
        <w:topLinePunct w:val="0"/>
        <w:autoSpaceDE/>
        <w:autoSpaceDN/>
        <w:bidi w:val="0"/>
        <w:spacing w:before="120" w:after="120" w:line="360" w:lineRule="auto"/>
        <w:textAlignment w:val="auto"/>
        <w:rPr>
          <w:rFonts w:ascii="宋体" w:hAnsi="宋体" w:eastAsia="宋体" w:cs="Times New Roman"/>
          <w:sz w:val="21"/>
          <w:szCs w:val="21"/>
        </w:rPr>
      </w:pPr>
      <w:bookmarkStart w:id="23" w:name="_Toc362250691"/>
      <w:bookmarkStart w:id="24" w:name="_Toc274303233"/>
      <w:bookmarkStart w:id="25" w:name="_Toc24828"/>
      <w:bookmarkStart w:id="26" w:name="_Toc18417"/>
      <w:r>
        <w:rPr>
          <w:rFonts w:hint="eastAsia" w:ascii="宋体" w:hAnsi="宋体" w:eastAsia="宋体" w:cs="宋体"/>
          <w:sz w:val="21"/>
          <w:szCs w:val="21"/>
        </w:rPr>
        <w:t>五、其它</w:t>
      </w:r>
      <w:bookmarkEnd w:id="23"/>
      <w:bookmarkEnd w:id="24"/>
      <w:bookmarkEnd w:id="25"/>
      <w:bookmarkEnd w:id="26"/>
    </w:p>
    <w:p>
      <w:pPr>
        <w:pageBreakBefore w:val="0"/>
        <w:widowControl w:val="0"/>
        <w:kinsoku/>
        <w:wordWrap/>
        <w:overflowPunct/>
        <w:topLinePunct w:val="0"/>
        <w:autoSpaceDE/>
        <w:autoSpaceDN/>
        <w:bidi w:val="0"/>
        <w:spacing w:line="360" w:lineRule="auto"/>
        <w:ind w:firstLine="422" w:firstLineChars="200"/>
        <w:textAlignment w:val="auto"/>
        <w:rPr>
          <w:rFonts w:ascii="宋体" w:cs="Times New Roman"/>
          <w:b/>
          <w:bCs/>
        </w:rPr>
      </w:pPr>
      <w:r>
        <w:rPr>
          <w:rFonts w:ascii="宋体" w:hAnsi="宋体" w:cs="宋体"/>
          <w:b/>
          <w:bCs/>
        </w:rPr>
        <w:t>2</w:t>
      </w:r>
      <w:r>
        <w:rPr>
          <w:rFonts w:hint="eastAsia" w:ascii="宋体" w:hAnsi="宋体" w:cs="宋体"/>
          <w:b/>
          <w:bCs/>
          <w:lang w:val="en-US" w:eastAsia="zh-CN"/>
        </w:rPr>
        <w:t>0</w:t>
      </w:r>
      <w:r>
        <w:rPr>
          <w:rFonts w:hint="eastAsia" w:ascii="宋体" w:hAnsi="宋体" w:cs="宋体"/>
          <w:b/>
          <w:bCs/>
        </w:rPr>
        <w:t>、本招标文件解释权归采购人。</w:t>
      </w:r>
    </w:p>
    <w:p>
      <w:pPr>
        <w:spacing w:line="400" w:lineRule="exact"/>
        <w:jc w:val="center"/>
        <w:rPr>
          <w:rFonts w:hint="eastAsia" w:cs="宋体"/>
          <w:b/>
          <w:bCs/>
          <w:sz w:val="36"/>
          <w:szCs w:val="36"/>
        </w:rPr>
      </w:pPr>
      <w:bookmarkStart w:id="27" w:name="_Toc362250692"/>
      <w:bookmarkStart w:id="28" w:name="_Toc274303234"/>
    </w:p>
    <w:p>
      <w:pPr>
        <w:spacing w:line="400" w:lineRule="exact"/>
        <w:jc w:val="center"/>
        <w:rPr>
          <w:rFonts w:hint="eastAsia" w:cs="宋体"/>
          <w:b/>
          <w:bCs/>
          <w:sz w:val="36"/>
          <w:szCs w:val="36"/>
        </w:rPr>
      </w:pPr>
    </w:p>
    <w:p>
      <w:pPr>
        <w:spacing w:line="400" w:lineRule="exact"/>
        <w:jc w:val="center"/>
        <w:rPr>
          <w:rFonts w:hint="eastAsia" w:cs="宋体"/>
          <w:b/>
          <w:bCs/>
          <w:sz w:val="36"/>
          <w:szCs w:val="36"/>
        </w:rPr>
      </w:pPr>
    </w:p>
    <w:p>
      <w:pPr>
        <w:spacing w:line="400" w:lineRule="exact"/>
        <w:jc w:val="center"/>
        <w:rPr>
          <w:rFonts w:hint="eastAsia" w:cs="宋体"/>
          <w:b/>
          <w:bCs/>
          <w:sz w:val="36"/>
          <w:szCs w:val="36"/>
        </w:rPr>
      </w:pPr>
    </w:p>
    <w:p>
      <w:pPr>
        <w:spacing w:line="400" w:lineRule="exact"/>
        <w:jc w:val="both"/>
        <w:rPr>
          <w:rFonts w:hint="eastAsia" w:cs="宋体"/>
          <w:b/>
          <w:bCs/>
          <w:sz w:val="36"/>
          <w:szCs w:val="36"/>
        </w:rPr>
      </w:pPr>
    </w:p>
    <w:p>
      <w:pPr>
        <w:spacing w:line="400" w:lineRule="exact"/>
        <w:jc w:val="center"/>
        <w:rPr>
          <w:rFonts w:cs="Times New Roman"/>
          <w:b/>
          <w:bCs/>
          <w:sz w:val="36"/>
          <w:szCs w:val="36"/>
        </w:rPr>
      </w:pPr>
      <w:r>
        <w:rPr>
          <w:rFonts w:hint="eastAsia" w:cs="宋体"/>
          <w:b/>
          <w:bCs/>
          <w:sz w:val="36"/>
          <w:szCs w:val="36"/>
        </w:rPr>
        <w:t>第四章</w:t>
      </w:r>
      <w:r>
        <w:rPr>
          <w:b/>
          <w:bCs/>
          <w:sz w:val="36"/>
          <w:szCs w:val="36"/>
        </w:rPr>
        <w:t xml:space="preserve">  </w:t>
      </w:r>
      <w:r>
        <w:rPr>
          <w:rFonts w:hint="eastAsia" w:cs="宋体"/>
          <w:b/>
          <w:bCs/>
          <w:sz w:val="36"/>
          <w:szCs w:val="36"/>
        </w:rPr>
        <w:t>招标项目要求</w:t>
      </w:r>
      <w:bookmarkEnd w:id="27"/>
      <w:bookmarkEnd w:id="28"/>
    </w:p>
    <w:p>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一、</w:t>
      </w:r>
      <w:r>
        <w:rPr>
          <w:rFonts w:hint="eastAsia" w:ascii="宋体" w:hAnsi="宋体" w:eastAsia="宋体" w:cs="宋体"/>
          <w:color w:val="auto"/>
          <w:szCs w:val="21"/>
          <w:lang w:val="zh-CN"/>
        </w:rPr>
        <w:t>本次招标采购的内容为城投集团</w:t>
      </w:r>
      <w:r>
        <w:rPr>
          <w:rFonts w:hint="eastAsia" w:asciiTheme="majorEastAsia" w:hAnsiTheme="majorEastAsia" w:eastAsiaTheme="majorEastAsia" w:cstheme="majorEastAsia"/>
          <w:lang w:val="en-US" w:eastAsia="zh-CN"/>
        </w:rPr>
        <w:t>2019-</w:t>
      </w:r>
      <w:r>
        <w:rPr>
          <w:rFonts w:hint="eastAsia" w:asciiTheme="majorEastAsia" w:hAnsiTheme="majorEastAsia" w:eastAsiaTheme="majorEastAsia" w:cstheme="majorEastAsia"/>
          <w:lang w:val="zh-CN"/>
        </w:rPr>
        <w:t>20</w:t>
      </w:r>
      <w:r>
        <w:rPr>
          <w:rFonts w:hint="eastAsia" w:asciiTheme="majorEastAsia" w:hAnsiTheme="majorEastAsia" w:eastAsiaTheme="majorEastAsia" w:cstheme="majorEastAsia"/>
          <w:lang w:val="en-US" w:eastAsia="zh-CN"/>
        </w:rPr>
        <w:t>20</w:t>
      </w:r>
      <w:r>
        <w:rPr>
          <w:rFonts w:hint="eastAsia" w:ascii="Times New Roman" w:hAnsi="Times New Roman"/>
          <w:lang w:val="zh-CN"/>
        </w:rPr>
        <w:t>年度工作服</w:t>
      </w:r>
      <w:r>
        <w:rPr>
          <w:rFonts w:hint="eastAsia" w:ascii="宋体" w:hAnsi="宋体" w:eastAsia="宋体" w:cs="宋体"/>
          <w:color w:val="auto"/>
          <w:szCs w:val="21"/>
          <w:lang w:val="zh-CN"/>
        </w:rPr>
        <w:t>。本次招标对城投集团正式职工工作服进行采购，集团六家子公司（城市发展、社会事业、城建资源、中福置业、城投旅游、市政园林）参照集团公司招标情况执行。</w:t>
      </w:r>
    </w:p>
    <w:p>
      <w:pPr>
        <w:pStyle w:val="5"/>
        <w:spacing w:line="460" w:lineRule="exact"/>
        <w:rPr>
          <w:rFonts w:hint="eastAsia"/>
          <w:b/>
          <w:bCs/>
        </w:rPr>
      </w:pPr>
      <w:r>
        <w:rPr>
          <w:rFonts w:hint="eastAsia"/>
          <w:b/>
          <w:bCs/>
        </w:rPr>
        <w:t>二、《招标货物一览表》</w:t>
      </w:r>
    </w:p>
    <w:p>
      <w:pPr>
        <w:pStyle w:val="2"/>
        <w:jc w:val="left"/>
        <w:rPr>
          <w:rFonts w:hint="eastAsia"/>
          <w:lang w:val="zh-CN"/>
        </w:rPr>
      </w:pPr>
      <w:r>
        <w:rPr>
          <w:rFonts w:hint="eastAsia" w:hAnsi="Times New Roman"/>
          <w:b/>
          <w:sz w:val="28"/>
          <w:szCs w:val="28"/>
          <w:lang w:val="zh-CN"/>
        </w:rPr>
        <w:t>春秋、夏装</w:t>
      </w:r>
    </w:p>
    <w:tbl>
      <w:tblPr>
        <w:tblStyle w:val="14"/>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45"/>
        <w:gridCol w:w="1245"/>
        <w:gridCol w:w="4617"/>
        <w:gridCol w:w="131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仿宋_GB2312" w:hAnsi="宋体" w:eastAsia="仿宋_GB2312" w:cs="仿宋"/>
              </w:rPr>
            </w:pPr>
            <w:r>
              <w:rPr>
                <w:rFonts w:hint="eastAsia" w:ascii="仿宋_GB2312" w:hAnsi="宋体" w:eastAsia="仿宋_GB2312" w:cs="仿宋"/>
                <w:sz w:val="24"/>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仿宋_GB2312" w:hAnsi="宋体" w:eastAsia="仿宋_GB2312" w:cs="仿宋"/>
              </w:rPr>
            </w:pPr>
            <w:r>
              <w:rPr>
                <w:rFonts w:hint="eastAsia" w:ascii="仿宋_GB2312" w:hAnsi="宋体" w:eastAsia="仿宋_GB2312" w:cs="仿宋"/>
                <w:sz w:val="24"/>
              </w:rPr>
              <w:t>品名</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仿宋_GB2312" w:hAnsi="宋体" w:eastAsia="仿宋_GB2312" w:cs="仿宋"/>
              </w:rPr>
            </w:pPr>
            <w:r>
              <w:rPr>
                <w:rFonts w:hint="eastAsia" w:ascii="仿宋_GB2312" w:hAnsi="宋体" w:eastAsia="仿宋_GB2312" w:cs="仿宋"/>
                <w:sz w:val="24"/>
              </w:rPr>
              <w:t>规格配置</w:t>
            </w:r>
          </w:p>
        </w:tc>
        <w:tc>
          <w:tcPr>
            <w:tcW w:w="4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ascii="仿宋_GB2312" w:hAnsi="宋体" w:eastAsia="仿宋_GB2312"/>
              </w:rPr>
            </w:pPr>
            <w:r>
              <w:rPr>
                <w:rFonts w:hint="eastAsia" w:ascii="仿宋_GB2312" w:hAnsi="宋体" w:eastAsia="仿宋_GB2312"/>
                <w:sz w:val="24"/>
              </w:rPr>
              <w:t>主要材料名称/技术规格</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宋体" w:eastAsia="仿宋_GB2312"/>
                <w:sz w:val="24"/>
                <w:lang w:eastAsia="zh-CN"/>
              </w:rPr>
            </w:pPr>
            <w:r>
              <w:rPr>
                <w:rFonts w:hint="eastAsia" w:ascii="仿宋_GB2312" w:hAnsi="宋体" w:eastAsia="仿宋_GB2312"/>
                <w:sz w:val="24"/>
                <w:lang w:eastAsia="zh-CN"/>
              </w:rPr>
              <w:t>人数</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宋体" w:eastAsia="仿宋_GB2312"/>
                <w:sz w:val="24"/>
                <w:lang w:eastAsia="zh-CN"/>
              </w:rPr>
            </w:pPr>
            <w:r>
              <w:rPr>
                <w:rFonts w:hint="eastAsia" w:ascii="仿宋_GB2312" w:hAnsi="宋体" w:eastAsia="仿宋_GB2312"/>
                <w:sz w:val="24"/>
                <w:lang w:eastAsia="zh-CN"/>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7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945"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eastAsia="宋体" w:cs="宋体"/>
                <w:szCs w:val="21"/>
              </w:rPr>
              <w:t>西</w:t>
            </w:r>
            <w:r>
              <w:rPr>
                <w:rFonts w:hint="eastAsia" w:ascii="宋体" w:hAnsi="宋体" w:eastAsia="宋体" w:cs="宋体"/>
                <w:szCs w:val="21"/>
                <w:lang w:eastAsia="zh-CN"/>
              </w:rPr>
              <w:t>装</w:t>
            </w:r>
            <w:r>
              <w:rPr>
                <w:rFonts w:hint="eastAsia" w:ascii="宋体" w:hAnsi="宋体" w:cs="宋体"/>
                <w:szCs w:val="21"/>
                <w:lang w:val="en-US" w:eastAsia="zh-CN"/>
              </w:rPr>
              <w:t>1</w:t>
            </w:r>
          </w:p>
        </w:tc>
        <w:tc>
          <w:tcPr>
            <w:tcW w:w="12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1套（</w:t>
            </w:r>
            <w:r>
              <w:rPr>
                <w:rFonts w:hint="eastAsia" w:ascii="宋体" w:hAnsi="宋体" w:eastAsia="宋体" w:cs="宋体"/>
                <w:szCs w:val="21"/>
                <w:lang w:val="en-US" w:eastAsia="zh-CN"/>
              </w:rPr>
              <w:t>1</w:t>
            </w:r>
            <w:r>
              <w:rPr>
                <w:rFonts w:hint="eastAsia" w:ascii="宋体" w:hAnsi="宋体" w:eastAsia="宋体" w:cs="宋体"/>
                <w:szCs w:val="21"/>
              </w:rPr>
              <w:t>衣</w:t>
            </w:r>
            <w:r>
              <w:rPr>
                <w:rFonts w:hint="eastAsia" w:ascii="宋体" w:hAnsi="宋体" w:eastAsia="宋体" w:cs="宋体"/>
                <w:szCs w:val="21"/>
                <w:lang w:val="en-US" w:eastAsia="zh-CN"/>
              </w:rPr>
              <w:t>2</w:t>
            </w:r>
            <w:r>
              <w:rPr>
                <w:rFonts w:hint="eastAsia" w:ascii="宋体" w:hAnsi="宋体" w:eastAsia="宋体" w:cs="宋体"/>
                <w:szCs w:val="21"/>
              </w:rPr>
              <w:t>裤</w:t>
            </w:r>
            <w:r>
              <w:rPr>
                <w:rFonts w:hint="eastAsia" w:ascii="宋体" w:hAnsi="宋体" w:cs="宋体"/>
                <w:szCs w:val="21"/>
                <w:lang w:eastAsia="zh-CN"/>
              </w:rPr>
              <w:t>）</w:t>
            </w:r>
            <w:r>
              <w:rPr>
                <w:rFonts w:hint="eastAsia" w:ascii="宋体" w:hAnsi="宋体" w:cs="宋体"/>
                <w:szCs w:val="21"/>
                <w:lang w:val="en-US" w:eastAsia="zh-CN"/>
              </w:rPr>
              <w:t>/人</w:t>
            </w:r>
          </w:p>
        </w:tc>
        <w:tc>
          <w:tcPr>
            <w:tcW w:w="4617"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rPr>
              <w:t>面料成份：100%羊毛</w:t>
            </w:r>
            <w:r>
              <w:rPr>
                <w:rFonts w:hint="eastAsia" w:ascii="宋体" w:hAnsi="宋体" w:eastAsia="宋体" w:cs="宋体"/>
                <w:color w:val="auto"/>
                <w:szCs w:val="21"/>
                <w:lang w:eastAsia="zh-CN"/>
              </w:rPr>
              <w:t>及以上</w:t>
            </w:r>
            <w:r>
              <w:rPr>
                <w:rFonts w:hint="eastAsia" w:ascii="宋体" w:hAnsi="宋体" w:cs="宋体"/>
                <w:color w:val="auto"/>
                <w:szCs w:val="21"/>
                <w:lang w:eastAsia="zh-CN"/>
              </w:rPr>
              <w:t>，</w:t>
            </w:r>
            <w:r>
              <w:rPr>
                <w:rFonts w:hint="eastAsia" w:ascii="宋体" w:hAnsi="宋体" w:eastAsia="宋体" w:cs="宋体"/>
                <w:color w:val="auto"/>
                <w:szCs w:val="21"/>
              </w:rPr>
              <w:t>纱织规格：super 1</w:t>
            </w:r>
            <w:r>
              <w:rPr>
                <w:rFonts w:hint="eastAsia" w:ascii="宋体" w:hAnsi="宋体" w:cs="宋体"/>
                <w:color w:val="auto"/>
                <w:szCs w:val="21"/>
                <w:lang w:val="en-US" w:eastAsia="zh-CN"/>
              </w:rPr>
              <w:t>2</w:t>
            </w:r>
            <w:r>
              <w:rPr>
                <w:rFonts w:hint="eastAsia" w:ascii="宋体" w:hAnsi="宋体" w:eastAsia="宋体" w:cs="宋体"/>
                <w:color w:val="auto"/>
                <w:szCs w:val="21"/>
              </w:rPr>
              <w:t>0s</w:t>
            </w:r>
            <w:r>
              <w:rPr>
                <w:rFonts w:hint="eastAsia" w:ascii="宋体" w:hAnsi="宋体" w:eastAsia="宋体" w:cs="宋体"/>
                <w:color w:val="auto"/>
                <w:szCs w:val="21"/>
                <w:lang w:eastAsia="zh-CN"/>
              </w:rPr>
              <w:t>及以上</w:t>
            </w:r>
            <w:r>
              <w:rPr>
                <w:rFonts w:hint="eastAsia" w:ascii="宋体" w:hAnsi="宋体" w:cs="宋体"/>
                <w:color w:val="auto"/>
                <w:szCs w:val="21"/>
                <w:lang w:eastAsia="zh-CN"/>
              </w:rPr>
              <w:t>，</w:t>
            </w:r>
            <w:r>
              <w:rPr>
                <w:rFonts w:hint="eastAsia" w:ascii="宋体" w:hAnsi="宋体" w:eastAsia="宋体" w:cs="宋体"/>
                <w:color w:val="auto"/>
                <w:szCs w:val="21"/>
              </w:rPr>
              <w:t>克重：270G左右</w:t>
            </w:r>
            <w:r>
              <w:rPr>
                <w:rFonts w:hint="eastAsia" w:ascii="宋体" w:hAnsi="宋体" w:cs="宋体"/>
                <w:color w:val="auto"/>
                <w:szCs w:val="21"/>
                <w:lang w:eastAsia="zh-CN"/>
              </w:rPr>
              <w:t>，</w:t>
            </w:r>
            <w:r>
              <w:rPr>
                <w:rFonts w:hint="eastAsia" w:ascii="宋体" w:hAnsi="宋体" w:eastAsia="宋体" w:cs="宋体"/>
                <w:color w:val="auto"/>
                <w:szCs w:val="21"/>
              </w:rPr>
              <w:t>颜色：藏</w:t>
            </w:r>
            <w:r>
              <w:rPr>
                <w:rFonts w:hint="eastAsia" w:ascii="宋体" w:hAnsi="宋体" w:eastAsia="宋体" w:cs="宋体"/>
                <w:color w:val="auto"/>
                <w:szCs w:val="21"/>
                <w:lang w:val="en-US" w:eastAsia="zh-CN"/>
              </w:rPr>
              <w:t>蓝色</w:t>
            </w:r>
            <w:r>
              <w:rPr>
                <w:rFonts w:hint="eastAsia" w:ascii="宋体" w:hAnsi="宋体" w:cs="宋体"/>
                <w:color w:val="auto"/>
                <w:szCs w:val="21"/>
                <w:lang w:val="en-US" w:eastAsia="zh-CN"/>
              </w:rPr>
              <w:t>，</w:t>
            </w:r>
            <w:r>
              <w:rPr>
                <w:rFonts w:hint="eastAsia" w:ascii="宋体" w:hAnsi="宋体" w:eastAsia="宋体" w:cs="宋体"/>
                <w:color w:val="auto"/>
                <w:szCs w:val="21"/>
              </w:rPr>
              <w:t>等级：一等品</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品牌：</w:t>
            </w:r>
            <w:r>
              <w:rPr>
                <w:rFonts w:hint="eastAsia" w:ascii="宋体" w:hAnsi="宋体" w:eastAsia="宋体" w:cs="宋体"/>
                <w:color w:val="auto"/>
                <w:szCs w:val="21"/>
              </w:rPr>
              <w:t>Ermenegildo</w:t>
            </w:r>
            <w:r>
              <w:rPr>
                <w:rFonts w:hint="eastAsia" w:ascii="宋体" w:hAnsi="宋体" w:cs="宋体"/>
                <w:color w:val="auto"/>
                <w:szCs w:val="21"/>
                <w:lang w:val="en-US" w:eastAsia="zh-CN"/>
              </w:rPr>
              <w:t xml:space="preserve"> </w:t>
            </w:r>
            <w:r>
              <w:rPr>
                <w:rFonts w:hint="eastAsia" w:ascii="宋体" w:hAnsi="宋体" w:eastAsia="宋体" w:cs="宋体"/>
                <w:color w:val="auto"/>
                <w:szCs w:val="21"/>
              </w:rPr>
              <w:t>Zegna</w:t>
            </w:r>
            <w:r>
              <w:rPr>
                <w:rFonts w:hint="eastAsia" w:ascii="宋体" w:hAnsi="宋体" w:eastAsia="宋体" w:cs="宋体"/>
                <w:color w:val="auto"/>
                <w:szCs w:val="21"/>
                <w:lang w:val="en-US" w:eastAsia="zh-CN"/>
              </w:rPr>
              <w:t>/Loro piana</w:t>
            </w:r>
            <w:r>
              <w:rPr>
                <w:rFonts w:hint="eastAsia" w:ascii="宋体" w:hAnsi="宋体" w:cs="宋体"/>
                <w:color w:val="auto"/>
                <w:szCs w:val="21"/>
                <w:lang w:val="en-US" w:eastAsia="zh-CN"/>
              </w:rPr>
              <w:t>等同档次面料（法兰绒风格、与维达莱1044179颜色风格相近）</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男款：8人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男款：8套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94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1245"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p>
        </w:tc>
        <w:tc>
          <w:tcPr>
            <w:tcW w:w="4617" w:type="dxa"/>
            <w:vMerge w:val="continue"/>
            <w:tcBorders>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女款：2人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女款：2套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8" w:type="dxa"/>
            <w:vMerge w:val="restart"/>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945" w:type="dxa"/>
            <w:vMerge w:val="restart"/>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rPr>
            </w:pPr>
            <w:r>
              <w:rPr>
                <w:rFonts w:hint="eastAsia" w:ascii="宋体" w:hAnsi="宋体" w:eastAsia="宋体" w:cs="宋体"/>
                <w:szCs w:val="21"/>
              </w:rPr>
              <w:t>西</w:t>
            </w:r>
            <w:r>
              <w:rPr>
                <w:rFonts w:hint="eastAsia" w:ascii="宋体" w:hAnsi="宋体" w:eastAsia="宋体" w:cs="宋体"/>
                <w:szCs w:val="21"/>
                <w:lang w:eastAsia="zh-CN"/>
              </w:rPr>
              <w:t>装</w:t>
            </w:r>
            <w:r>
              <w:rPr>
                <w:rFonts w:hint="eastAsia" w:ascii="宋体" w:hAnsi="宋体" w:cs="宋体"/>
                <w:szCs w:val="21"/>
                <w:lang w:val="en-US" w:eastAsia="zh-CN"/>
              </w:rPr>
              <w:t>2</w:t>
            </w:r>
          </w:p>
        </w:tc>
        <w:tc>
          <w:tcPr>
            <w:tcW w:w="1245" w:type="dxa"/>
            <w:vMerge w:val="restart"/>
            <w:tcBorders>
              <w:left w:val="single" w:color="auto" w:sz="4" w:space="0"/>
              <w:bottom w:val="single" w:color="auto" w:sz="4" w:space="0"/>
              <w:right w:val="single" w:color="auto" w:sz="4" w:space="0"/>
            </w:tcBorders>
            <w:noWrap w:val="0"/>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1套（</w:t>
            </w:r>
            <w:r>
              <w:rPr>
                <w:rFonts w:hint="eastAsia" w:ascii="宋体" w:hAnsi="宋体" w:eastAsia="宋体" w:cs="宋体"/>
                <w:szCs w:val="21"/>
                <w:lang w:val="en-US" w:eastAsia="zh-CN"/>
              </w:rPr>
              <w:t>1</w:t>
            </w:r>
            <w:r>
              <w:rPr>
                <w:rFonts w:hint="eastAsia" w:ascii="宋体" w:hAnsi="宋体" w:eastAsia="宋体" w:cs="宋体"/>
                <w:szCs w:val="21"/>
              </w:rPr>
              <w:t>衣</w:t>
            </w:r>
            <w:r>
              <w:rPr>
                <w:rFonts w:hint="eastAsia" w:ascii="宋体" w:hAnsi="宋体" w:eastAsia="宋体" w:cs="宋体"/>
                <w:szCs w:val="21"/>
                <w:lang w:val="en-US" w:eastAsia="zh-CN"/>
              </w:rPr>
              <w:t>2</w:t>
            </w:r>
            <w:r>
              <w:rPr>
                <w:rFonts w:hint="eastAsia" w:ascii="宋体" w:hAnsi="宋体" w:eastAsia="宋体" w:cs="宋体"/>
                <w:szCs w:val="21"/>
              </w:rPr>
              <w:t>裤</w:t>
            </w:r>
            <w:r>
              <w:rPr>
                <w:rFonts w:hint="eastAsia" w:ascii="宋体" w:hAnsi="宋体" w:cs="宋体"/>
                <w:szCs w:val="21"/>
                <w:lang w:eastAsia="zh-CN"/>
              </w:rPr>
              <w:t>）</w:t>
            </w:r>
            <w:r>
              <w:rPr>
                <w:rFonts w:hint="eastAsia" w:ascii="宋体" w:hAnsi="宋体" w:cs="宋体"/>
                <w:szCs w:val="21"/>
                <w:lang w:val="en-US" w:eastAsia="zh-CN"/>
              </w:rPr>
              <w:t>/人</w:t>
            </w:r>
          </w:p>
        </w:tc>
        <w:tc>
          <w:tcPr>
            <w:tcW w:w="4617" w:type="dxa"/>
            <w:vMerge w:val="restart"/>
            <w:tcBorders>
              <w:left w:val="single" w:color="auto" w:sz="4" w:space="0"/>
              <w:bottom w:val="single" w:color="auto" w:sz="4" w:space="0"/>
              <w:right w:val="single" w:color="auto" w:sz="4" w:space="0"/>
            </w:tcBorders>
            <w:noWrap w:val="0"/>
            <w:vAlign w:val="center"/>
          </w:tcPr>
          <w:p>
            <w:pPr>
              <w:spacing w:line="240" w:lineRule="auto"/>
              <w:jc w:val="left"/>
              <w:rPr>
                <w:rFonts w:hint="default" w:ascii="宋体" w:hAnsi="宋体" w:eastAsia="宋体" w:cs="宋体"/>
                <w:b/>
                <w:bCs/>
                <w:color w:val="auto"/>
                <w:szCs w:val="21"/>
                <w:lang w:val="en-US" w:eastAsia="zh-CN"/>
              </w:rPr>
            </w:pPr>
            <w:r>
              <w:rPr>
                <w:rFonts w:hint="eastAsia" w:ascii="宋体" w:hAnsi="宋体" w:eastAsia="宋体" w:cs="宋体"/>
                <w:color w:val="auto"/>
                <w:szCs w:val="21"/>
              </w:rPr>
              <w:t>面料成份：100%羊毛</w:t>
            </w:r>
            <w:r>
              <w:rPr>
                <w:rFonts w:hint="eastAsia" w:ascii="宋体" w:hAnsi="宋体" w:eastAsia="宋体" w:cs="宋体"/>
                <w:color w:val="auto"/>
                <w:szCs w:val="21"/>
                <w:lang w:eastAsia="zh-CN"/>
              </w:rPr>
              <w:t>及以上</w:t>
            </w:r>
            <w:r>
              <w:rPr>
                <w:rFonts w:hint="eastAsia" w:ascii="宋体" w:hAnsi="宋体" w:cs="宋体"/>
                <w:color w:val="auto"/>
                <w:szCs w:val="21"/>
                <w:lang w:eastAsia="zh-CN"/>
              </w:rPr>
              <w:t>，</w:t>
            </w:r>
            <w:r>
              <w:rPr>
                <w:rFonts w:hint="eastAsia" w:ascii="宋体" w:hAnsi="宋体" w:eastAsia="宋体" w:cs="宋体"/>
                <w:color w:val="auto"/>
                <w:szCs w:val="21"/>
              </w:rPr>
              <w:t>纱织规格：super 1</w:t>
            </w:r>
            <w:r>
              <w:rPr>
                <w:rFonts w:hint="eastAsia" w:ascii="宋体" w:hAnsi="宋体" w:eastAsia="宋体" w:cs="宋体"/>
                <w:color w:val="auto"/>
                <w:szCs w:val="21"/>
                <w:lang w:val="en-US" w:eastAsia="zh-CN"/>
              </w:rPr>
              <w:t>20S</w:t>
            </w:r>
            <w:r>
              <w:rPr>
                <w:rFonts w:hint="eastAsia" w:ascii="宋体" w:hAnsi="宋体" w:cs="宋体"/>
                <w:color w:val="auto"/>
                <w:szCs w:val="21"/>
                <w:lang w:val="en-US" w:eastAsia="zh-CN"/>
              </w:rPr>
              <w:t>，</w:t>
            </w:r>
            <w:r>
              <w:rPr>
                <w:rFonts w:hint="eastAsia" w:ascii="宋体" w:hAnsi="宋体" w:eastAsia="宋体" w:cs="宋体"/>
                <w:color w:val="auto"/>
                <w:szCs w:val="21"/>
              </w:rPr>
              <w:t>克重：270G</w:t>
            </w:r>
            <w:r>
              <w:rPr>
                <w:rFonts w:hint="eastAsia" w:ascii="宋体" w:hAnsi="宋体" w:cs="宋体"/>
                <w:color w:val="auto"/>
                <w:szCs w:val="21"/>
                <w:lang w:eastAsia="zh-CN"/>
              </w:rPr>
              <w:t>，</w:t>
            </w:r>
            <w:r>
              <w:rPr>
                <w:rFonts w:hint="eastAsia" w:ascii="宋体" w:hAnsi="宋体" w:eastAsia="宋体" w:cs="宋体"/>
                <w:color w:val="auto"/>
                <w:szCs w:val="21"/>
              </w:rPr>
              <w:t>颜色：藏</w:t>
            </w:r>
            <w:r>
              <w:rPr>
                <w:rFonts w:hint="eastAsia" w:ascii="宋体" w:hAnsi="宋体" w:eastAsia="宋体" w:cs="宋体"/>
                <w:color w:val="auto"/>
                <w:szCs w:val="21"/>
                <w:lang w:val="en-US" w:eastAsia="zh-CN"/>
              </w:rPr>
              <w:t>蓝色</w:t>
            </w:r>
            <w:r>
              <w:rPr>
                <w:rFonts w:hint="eastAsia" w:ascii="宋体" w:hAnsi="宋体" w:cs="宋体"/>
                <w:color w:val="auto"/>
                <w:szCs w:val="21"/>
                <w:lang w:val="en-US" w:eastAsia="zh-CN"/>
              </w:rPr>
              <w:t>，</w:t>
            </w:r>
            <w:r>
              <w:rPr>
                <w:rFonts w:hint="eastAsia" w:ascii="宋体" w:hAnsi="宋体" w:eastAsia="宋体" w:cs="宋体"/>
                <w:color w:val="auto"/>
                <w:szCs w:val="21"/>
              </w:rPr>
              <w:t>等级：一等品</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品牌：意大利VBC/REDA/E THOMAS</w:t>
            </w:r>
            <w:r>
              <w:rPr>
                <w:rFonts w:hint="eastAsia" w:ascii="宋体" w:hAnsi="宋体" w:cs="宋体"/>
                <w:color w:val="auto"/>
                <w:szCs w:val="21"/>
                <w:lang w:val="en-US" w:eastAsia="zh-CN"/>
              </w:rPr>
              <w:t>等同档次面料（法兰绒风格、与维达莱1044179颜色风格相近）</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男款：10人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Cs w:val="21"/>
                <w:lang w:val="en-US" w:eastAsia="zh-CN"/>
              </w:rPr>
              <w:t>男款：10套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94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1245"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p>
        </w:tc>
        <w:tc>
          <w:tcPr>
            <w:tcW w:w="4617" w:type="dxa"/>
            <w:vMerge w:val="continue"/>
            <w:tcBorders>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女款：2人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Cs w:val="21"/>
                <w:lang w:val="en-US" w:eastAsia="zh-CN"/>
              </w:rPr>
              <w:t>女款：2套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78" w:type="dxa"/>
            <w:vMerge w:val="restart"/>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945" w:type="dxa"/>
            <w:vMerge w:val="restart"/>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rPr>
            </w:pPr>
            <w:r>
              <w:rPr>
                <w:rFonts w:hint="eastAsia" w:ascii="宋体" w:hAnsi="宋体" w:eastAsia="宋体" w:cs="宋体"/>
                <w:szCs w:val="21"/>
              </w:rPr>
              <w:t>西</w:t>
            </w:r>
            <w:r>
              <w:rPr>
                <w:rFonts w:hint="eastAsia" w:ascii="宋体" w:hAnsi="宋体" w:eastAsia="宋体" w:cs="宋体"/>
                <w:szCs w:val="21"/>
                <w:lang w:eastAsia="zh-CN"/>
              </w:rPr>
              <w:t>装</w:t>
            </w:r>
            <w:r>
              <w:rPr>
                <w:rFonts w:hint="eastAsia" w:ascii="宋体" w:hAnsi="宋体" w:cs="宋体"/>
                <w:szCs w:val="21"/>
                <w:lang w:val="en-US" w:eastAsia="zh-CN"/>
              </w:rPr>
              <w:t>3</w:t>
            </w:r>
          </w:p>
        </w:tc>
        <w:tc>
          <w:tcPr>
            <w:tcW w:w="1245" w:type="dxa"/>
            <w:vMerge w:val="restart"/>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1套（</w:t>
            </w:r>
            <w:r>
              <w:rPr>
                <w:rFonts w:hint="eastAsia" w:ascii="宋体" w:hAnsi="宋体" w:eastAsia="宋体" w:cs="宋体"/>
                <w:szCs w:val="21"/>
                <w:lang w:val="en-US" w:eastAsia="zh-CN"/>
              </w:rPr>
              <w:t>1</w:t>
            </w:r>
            <w:r>
              <w:rPr>
                <w:rFonts w:hint="eastAsia" w:ascii="宋体" w:hAnsi="宋体" w:eastAsia="宋体" w:cs="宋体"/>
                <w:szCs w:val="21"/>
              </w:rPr>
              <w:t>衣</w:t>
            </w:r>
            <w:r>
              <w:rPr>
                <w:rFonts w:hint="eastAsia" w:ascii="宋体" w:hAnsi="宋体" w:eastAsia="宋体" w:cs="宋体"/>
                <w:szCs w:val="21"/>
                <w:lang w:val="en-US" w:eastAsia="zh-CN"/>
              </w:rPr>
              <w:t>2</w:t>
            </w:r>
            <w:r>
              <w:rPr>
                <w:rFonts w:hint="eastAsia" w:ascii="宋体" w:hAnsi="宋体" w:eastAsia="宋体" w:cs="宋体"/>
                <w:szCs w:val="21"/>
              </w:rPr>
              <w:t>裤</w:t>
            </w:r>
            <w:r>
              <w:rPr>
                <w:rFonts w:hint="eastAsia" w:ascii="宋体" w:hAnsi="宋体" w:cs="宋体"/>
                <w:szCs w:val="21"/>
                <w:lang w:eastAsia="zh-CN"/>
              </w:rPr>
              <w:t>）</w:t>
            </w:r>
            <w:r>
              <w:rPr>
                <w:rFonts w:hint="eastAsia" w:ascii="宋体" w:hAnsi="宋体" w:cs="宋体"/>
                <w:szCs w:val="21"/>
                <w:lang w:val="en-US" w:eastAsia="zh-CN"/>
              </w:rPr>
              <w:t>/人</w:t>
            </w:r>
          </w:p>
        </w:tc>
        <w:tc>
          <w:tcPr>
            <w:tcW w:w="4617" w:type="dxa"/>
            <w:vMerge w:val="restart"/>
            <w:tcBorders>
              <w:left w:val="single" w:color="auto" w:sz="4" w:space="0"/>
              <w:bottom w:val="single" w:color="auto" w:sz="4" w:space="0"/>
              <w:right w:val="single" w:color="auto" w:sz="4" w:space="0"/>
            </w:tcBorders>
            <w:noWrap w:val="0"/>
            <w:vAlign w:val="center"/>
          </w:tcPr>
          <w:p>
            <w:pPr>
              <w:spacing w:line="24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rPr>
              <w:t>面料成份：100%羊毛</w:t>
            </w:r>
            <w:r>
              <w:rPr>
                <w:rFonts w:hint="eastAsia" w:ascii="宋体" w:hAnsi="宋体" w:eastAsia="宋体" w:cs="宋体"/>
                <w:color w:val="auto"/>
                <w:szCs w:val="21"/>
                <w:lang w:eastAsia="zh-CN"/>
              </w:rPr>
              <w:t>及以上</w:t>
            </w:r>
            <w:r>
              <w:rPr>
                <w:rFonts w:hint="eastAsia" w:ascii="宋体" w:hAnsi="宋体" w:cs="宋体"/>
                <w:color w:val="auto"/>
                <w:szCs w:val="21"/>
                <w:lang w:eastAsia="zh-CN"/>
              </w:rPr>
              <w:t>，</w:t>
            </w:r>
            <w:r>
              <w:rPr>
                <w:rFonts w:hint="eastAsia" w:ascii="宋体" w:hAnsi="宋体" w:eastAsia="宋体" w:cs="宋体"/>
                <w:color w:val="auto"/>
                <w:szCs w:val="21"/>
              </w:rPr>
              <w:t>纱织规格：super 1</w:t>
            </w:r>
            <w:r>
              <w:rPr>
                <w:rFonts w:hint="eastAsia" w:ascii="宋体" w:hAnsi="宋体" w:eastAsia="宋体" w:cs="宋体"/>
                <w:color w:val="auto"/>
                <w:szCs w:val="21"/>
                <w:lang w:val="en-US" w:eastAsia="zh-CN"/>
              </w:rPr>
              <w:t>1</w:t>
            </w:r>
            <w:r>
              <w:rPr>
                <w:rFonts w:hint="eastAsia" w:ascii="宋体" w:hAnsi="宋体" w:eastAsia="宋体" w:cs="宋体"/>
                <w:color w:val="auto"/>
                <w:szCs w:val="21"/>
              </w:rPr>
              <w:t>0s</w:t>
            </w:r>
            <w:r>
              <w:rPr>
                <w:rFonts w:hint="eastAsia" w:ascii="宋体" w:hAnsi="宋体" w:eastAsia="宋体" w:cs="宋体"/>
                <w:color w:val="auto"/>
                <w:szCs w:val="21"/>
                <w:lang w:eastAsia="zh-CN"/>
              </w:rPr>
              <w:t>及以上</w:t>
            </w:r>
            <w:r>
              <w:rPr>
                <w:rFonts w:hint="eastAsia" w:ascii="宋体" w:hAnsi="宋体" w:cs="宋体"/>
                <w:color w:val="auto"/>
                <w:szCs w:val="21"/>
                <w:lang w:eastAsia="zh-CN"/>
              </w:rPr>
              <w:t>，</w:t>
            </w:r>
            <w:r>
              <w:rPr>
                <w:rFonts w:hint="eastAsia" w:ascii="宋体" w:hAnsi="宋体" w:eastAsia="宋体" w:cs="宋体"/>
                <w:color w:val="auto"/>
                <w:szCs w:val="21"/>
              </w:rPr>
              <w:t>克重：270G左右</w:t>
            </w:r>
            <w:r>
              <w:rPr>
                <w:rFonts w:hint="eastAsia" w:ascii="宋体" w:hAnsi="宋体" w:cs="宋体"/>
                <w:color w:val="auto"/>
                <w:szCs w:val="21"/>
                <w:lang w:eastAsia="zh-CN"/>
              </w:rPr>
              <w:t>，</w:t>
            </w:r>
            <w:r>
              <w:rPr>
                <w:rFonts w:hint="eastAsia" w:ascii="宋体" w:hAnsi="宋体" w:eastAsia="宋体" w:cs="宋体"/>
                <w:color w:val="auto"/>
                <w:szCs w:val="21"/>
              </w:rPr>
              <w:t>颜色：藏</w:t>
            </w:r>
            <w:r>
              <w:rPr>
                <w:rFonts w:hint="eastAsia" w:ascii="宋体" w:hAnsi="宋体" w:eastAsia="宋体" w:cs="宋体"/>
                <w:color w:val="auto"/>
                <w:szCs w:val="21"/>
                <w:lang w:val="en-US" w:eastAsia="zh-CN"/>
              </w:rPr>
              <w:t>蓝色</w:t>
            </w:r>
            <w:r>
              <w:rPr>
                <w:rFonts w:hint="eastAsia" w:ascii="宋体" w:hAnsi="宋体" w:cs="宋体"/>
                <w:color w:val="auto"/>
                <w:szCs w:val="21"/>
                <w:lang w:val="en-US" w:eastAsia="zh-CN"/>
              </w:rPr>
              <w:t>，</w:t>
            </w:r>
            <w:r>
              <w:rPr>
                <w:rFonts w:hint="eastAsia" w:ascii="宋体" w:hAnsi="宋体" w:eastAsia="宋体" w:cs="宋体"/>
                <w:color w:val="auto"/>
                <w:szCs w:val="21"/>
              </w:rPr>
              <w:t>等级：一等品</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品牌：意大利filarte/南山</w:t>
            </w:r>
            <w:r>
              <w:rPr>
                <w:rFonts w:hint="eastAsia" w:ascii="宋体" w:hAnsi="宋体" w:cs="宋体"/>
                <w:color w:val="auto"/>
                <w:szCs w:val="21"/>
                <w:lang w:val="en-US" w:eastAsia="zh-CN"/>
              </w:rPr>
              <w:t>/如意等同档次面料（法兰绒风格、与维达莱1044179颜色风格相近）</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男款：23人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男款：23套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94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1245"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Cs w:val="21"/>
                <w:lang w:val="en-US" w:eastAsia="zh-CN"/>
              </w:rPr>
            </w:pPr>
          </w:p>
        </w:tc>
        <w:tc>
          <w:tcPr>
            <w:tcW w:w="4617" w:type="dxa"/>
            <w:vMerge w:val="continue"/>
            <w:tcBorders>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女款：11人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女款：11套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7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9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长袖衬衫</w:t>
            </w:r>
            <w:r>
              <w:rPr>
                <w:rFonts w:hint="eastAsia" w:ascii="宋体" w:hAnsi="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lang w:val="en-US" w:eastAsia="zh-CN"/>
              </w:rPr>
              <w:t>白色</w:t>
            </w:r>
            <w:r>
              <w:rPr>
                <w:rFonts w:hint="eastAsia" w:ascii="宋体" w:hAnsi="宋体" w:eastAsia="宋体" w:cs="宋体"/>
                <w:szCs w:val="21"/>
                <w:lang w:eastAsia="zh-CN"/>
              </w:rPr>
              <w:t>）</w:t>
            </w:r>
          </w:p>
        </w:tc>
        <w:tc>
          <w:tcPr>
            <w:tcW w:w="12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2件</w:t>
            </w:r>
            <w:r>
              <w:rPr>
                <w:rFonts w:hint="eastAsia" w:ascii="宋体" w:hAnsi="宋体" w:cs="宋体"/>
                <w:szCs w:val="21"/>
                <w:lang w:val="en-US" w:eastAsia="zh-CN"/>
              </w:rPr>
              <w:t>/人</w:t>
            </w:r>
          </w:p>
        </w:tc>
        <w:tc>
          <w:tcPr>
            <w:tcW w:w="4617"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rPr>
              <w:t>面料成份：100%棉</w:t>
            </w:r>
            <w:r>
              <w:rPr>
                <w:rFonts w:hint="eastAsia" w:ascii="宋体" w:hAnsi="宋体" w:eastAsia="宋体" w:cs="宋体"/>
                <w:color w:val="auto"/>
                <w:szCs w:val="21"/>
                <w:lang w:eastAsia="zh-CN"/>
              </w:rPr>
              <w:t>，</w:t>
            </w:r>
            <w:r>
              <w:rPr>
                <w:rFonts w:hint="eastAsia" w:ascii="宋体" w:hAnsi="宋体" w:eastAsia="宋体" w:cs="宋体"/>
                <w:color w:val="auto"/>
                <w:szCs w:val="21"/>
              </w:rPr>
              <w:t>纱织规格：CM</w:t>
            </w:r>
            <w:r>
              <w:rPr>
                <w:rFonts w:hint="eastAsia" w:ascii="宋体" w:hAnsi="宋体" w:eastAsia="宋体" w:cs="宋体"/>
                <w:color w:val="auto"/>
                <w:szCs w:val="21"/>
                <w:lang w:val="en-US" w:eastAsia="zh-CN"/>
              </w:rPr>
              <w:t>140/3</w:t>
            </w:r>
            <w:r>
              <w:rPr>
                <w:rFonts w:hint="eastAsia" w:ascii="宋体" w:hAnsi="宋体" w:eastAsia="宋体" w:cs="宋体"/>
                <w:color w:val="auto"/>
                <w:szCs w:val="21"/>
              </w:rPr>
              <w:t>*</w:t>
            </w:r>
            <w:r>
              <w:rPr>
                <w:rFonts w:hint="eastAsia" w:ascii="宋体" w:hAnsi="宋体" w:eastAsia="宋体" w:cs="宋体"/>
                <w:color w:val="auto"/>
                <w:szCs w:val="21"/>
                <w:lang w:val="en-US" w:eastAsia="zh-CN"/>
              </w:rPr>
              <w:t>140/3</w:t>
            </w:r>
            <w:r>
              <w:rPr>
                <w:rFonts w:hint="eastAsia" w:ascii="宋体" w:hAnsi="宋体" w:eastAsia="宋体" w:cs="宋体"/>
                <w:color w:val="auto"/>
                <w:szCs w:val="21"/>
                <w:lang w:eastAsia="zh-CN"/>
              </w:rPr>
              <w:t>及以上，</w:t>
            </w:r>
            <w:r>
              <w:rPr>
                <w:rFonts w:hint="eastAsia" w:ascii="宋体" w:hAnsi="宋体" w:eastAsia="宋体" w:cs="宋体"/>
                <w:color w:val="auto"/>
                <w:szCs w:val="21"/>
              </w:rPr>
              <w:t>工艺：成衣免烫</w:t>
            </w:r>
            <w:r>
              <w:rPr>
                <w:rFonts w:hint="eastAsia" w:ascii="宋体" w:hAnsi="宋体" w:eastAsia="宋体" w:cs="宋体"/>
                <w:color w:val="auto"/>
                <w:szCs w:val="21"/>
                <w:lang w:eastAsia="zh-CN"/>
              </w:rPr>
              <w:t>，</w:t>
            </w:r>
            <w:r>
              <w:rPr>
                <w:rFonts w:hint="eastAsia" w:ascii="宋体" w:hAnsi="宋体" w:eastAsia="宋体" w:cs="宋体"/>
                <w:color w:val="auto"/>
                <w:szCs w:val="21"/>
              </w:rPr>
              <w:t>颜色：白色平纹</w:t>
            </w:r>
            <w:r>
              <w:rPr>
                <w:rFonts w:hint="eastAsia" w:ascii="宋体" w:hAnsi="宋体" w:eastAsia="宋体" w:cs="宋体"/>
                <w:color w:val="auto"/>
                <w:szCs w:val="21"/>
                <w:lang w:eastAsia="zh-CN"/>
              </w:rPr>
              <w:t>，</w:t>
            </w:r>
            <w:r>
              <w:rPr>
                <w:rFonts w:hint="eastAsia" w:ascii="宋体" w:hAnsi="宋体" w:eastAsia="宋体" w:cs="宋体"/>
                <w:color w:val="auto"/>
                <w:szCs w:val="21"/>
              </w:rPr>
              <w:t>等级：一等品</w:t>
            </w:r>
            <w:r>
              <w:rPr>
                <w:rFonts w:hint="eastAsia" w:ascii="宋体" w:hAnsi="宋体" w:eastAsia="宋体" w:cs="宋体"/>
                <w:color w:val="auto"/>
                <w:szCs w:val="21"/>
                <w:lang w:eastAsia="zh-CN"/>
              </w:rPr>
              <w:t>，品牌：山东鲁泰</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男款：8人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kern w:val="2"/>
                <w:sz w:val="21"/>
                <w:szCs w:val="21"/>
                <w:lang w:val="en-US" w:eastAsia="zh-CN" w:bidi="ar-SA"/>
              </w:rPr>
            </w:pPr>
            <w:r>
              <w:rPr>
                <w:rFonts w:hint="eastAsia" w:ascii="宋体" w:hAnsi="宋体" w:cs="宋体"/>
                <w:b/>
                <w:bCs/>
                <w:szCs w:val="21"/>
                <w:lang w:val="en-US" w:eastAsia="zh-CN"/>
              </w:rPr>
              <w:t>男款：16件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78" w:type="dxa"/>
            <w:vMerge w:val="continue"/>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p>
        </w:tc>
        <w:tc>
          <w:tcPr>
            <w:tcW w:w="945" w:type="dxa"/>
            <w:vMerge w:val="continue"/>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1245" w:type="dxa"/>
            <w:vMerge w:val="continue"/>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4617" w:type="dxa"/>
            <w:vMerge w:val="continue"/>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女款：2人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Cs w:val="21"/>
                <w:lang w:val="en-US" w:eastAsia="zh-CN"/>
              </w:rPr>
              <w:t>女款：4件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7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945" w:type="dxa"/>
            <w:vMerge w:val="restart"/>
            <w:tcBorders>
              <w:top w:val="single" w:color="auto" w:sz="4" w:space="0"/>
              <w:left w:val="single" w:color="auto" w:sz="4" w:space="0"/>
              <w:right w:val="single" w:color="auto" w:sz="4" w:space="0"/>
            </w:tcBorders>
            <w:noWrap w:val="0"/>
            <w:vAlign w:val="center"/>
          </w:tcPr>
          <w:p>
            <w:pPr>
              <w:jc w:val="both"/>
              <w:rPr>
                <w:rFonts w:hint="eastAsia" w:ascii="宋体" w:hAnsi="宋体" w:eastAsia="宋体" w:cs="宋体"/>
                <w:szCs w:val="21"/>
              </w:rPr>
            </w:pPr>
            <w:r>
              <w:rPr>
                <w:rFonts w:hint="eastAsia" w:ascii="宋体" w:hAnsi="宋体" w:eastAsia="宋体" w:cs="宋体"/>
                <w:szCs w:val="21"/>
                <w:lang w:val="en-US" w:eastAsia="zh-CN"/>
              </w:rPr>
              <w:t>短袖</w:t>
            </w:r>
            <w:r>
              <w:rPr>
                <w:rFonts w:hint="eastAsia" w:ascii="宋体" w:hAnsi="宋体" w:eastAsia="宋体" w:cs="宋体"/>
                <w:szCs w:val="21"/>
              </w:rPr>
              <w:t>衬衫</w:t>
            </w:r>
            <w:r>
              <w:rPr>
                <w:rFonts w:hint="eastAsia" w:ascii="宋体" w:hAnsi="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lang w:val="en-US" w:eastAsia="zh-CN"/>
              </w:rPr>
              <w:t>白色</w:t>
            </w:r>
            <w:r>
              <w:rPr>
                <w:rFonts w:hint="eastAsia" w:ascii="宋体" w:hAnsi="宋体" w:eastAsia="宋体" w:cs="宋体"/>
                <w:szCs w:val="21"/>
                <w:lang w:eastAsia="zh-CN"/>
              </w:rPr>
              <w:t>）</w:t>
            </w:r>
          </w:p>
        </w:tc>
        <w:tc>
          <w:tcPr>
            <w:tcW w:w="12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2件</w:t>
            </w:r>
            <w:r>
              <w:rPr>
                <w:rFonts w:hint="eastAsia" w:ascii="宋体" w:hAnsi="宋体" w:cs="宋体"/>
                <w:szCs w:val="21"/>
                <w:lang w:val="en-US" w:eastAsia="zh-CN"/>
              </w:rPr>
              <w:t>/人</w:t>
            </w:r>
          </w:p>
        </w:tc>
        <w:tc>
          <w:tcPr>
            <w:tcW w:w="4617"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面料成份：100%棉</w:t>
            </w:r>
            <w:r>
              <w:rPr>
                <w:rFonts w:hint="eastAsia" w:ascii="宋体" w:hAnsi="宋体" w:eastAsia="宋体" w:cs="宋体"/>
                <w:color w:val="auto"/>
                <w:szCs w:val="21"/>
                <w:lang w:eastAsia="zh-CN"/>
              </w:rPr>
              <w:t>，</w:t>
            </w:r>
            <w:r>
              <w:rPr>
                <w:rFonts w:hint="eastAsia" w:ascii="宋体" w:hAnsi="宋体" w:eastAsia="宋体" w:cs="宋体"/>
                <w:color w:val="auto"/>
                <w:szCs w:val="21"/>
              </w:rPr>
              <w:t>纱织规格：CM</w:t>
            </w:r>
            <w:r>
              <w:rPr>
                <w:rFonts w:hint="eastAsia" w:ascii="宋体" w:hAnsi="宋体" w:eastAsia="宋体" w:cs="宋体"/>
                <w:color w:val="auto"/>
                <w:szCs w:val="21"/>
                <w:lang w:val="en-US" w:eastAsia="zh-CN"/>
              </w:rPr>
              <w:t>140/3</w:t>
            </w:r>
            <w:r>
              <w:rPr>
                <w:rFonts w:hint="eastAsia" w:ascii="宋体" w:hAnsi="宋体" w:eastAsia="宋体" w:cs="宋体"/>
                <w:color w:val="auto"/>
                <w:szCs w:val="21"/>
              </w:rPr>
              <w:t>*</w:t>
            </w:r>
            <w:r>
              <w:rPr>
                <w:rFonts w:hint="eastAsia" w:ascii="宋体" w:hAnsi="宋体" w:eastAsia="宋体" w:cs="宋体"/>
                <w:color w:val="auto"/>
                <w:szCs w:val="21"/>
                <w:lang w:val="en-US" w:eastAsia="zh-CN"/>
              </w:rPr>
              <w:t>140/3</w:t>
            </w:r>
            <w:r>
              <w:rPr>
                <w:rFonts w:hint="eastAsia" w:ascii="宋体" w:hAnsi="宋体" w:eastAsia="宋体" w:cs="宋体"/>
                <w:color w:val="auto"/>
                <w:szCs w:val="21"/>
                <w:lang w:eastAsia="zh-CN"/>
              </w:rPr>
              <w:t>及以上，</w:t>
            </w:r>
            <w:r>
              <w:rPr>
                <w:rFonts w:hint="eastAsia" w:ascii="宋体" w:hAnsi="宋体" w:eastAsia="宋体" w:cs="宋体"/>
                <w:color w:val="auto"/>
                <w:szCs w:val="21"/>
              </w:rPr>
              <w:t>工艺：成衣免烫</w:t>
            </w:r>
            <w:r>
              <w:rPr>
                <w:rFonts w:hint="eastAsia" w:ascii="宋体" w:hAnsi="宋体" w:eastAsia="宋体" w:cs="宋体"/>
                <w:color w:val="auto"/>
                <w:szCs w:val="21"/>
                <w:lang w:eastAsia="zh-CN"/>
              </w:rPr>
              <w:t>，</w:t>
            </w:r>
            <w:r>
              <w:rPr>
                <w:rFonts w:hint="eastAsia" w:ascii="宋体" w:hAnsi="宋体" w:eastAsia="宋体" w:cs="宋体"/>
                <w:color w:val="auto"/>
                <w:szCs w:val="21"/>
              </w:rPr>
              <w:t>颜色：白色平纹</w:t>
            </w:r>
            <w:r>
              <w:rPr>
                <w:rFonts w:hint="eastAsia" w:ascii="宋体" w:hAnsi="宋体" w:eastAsia="宋体" w:cs="宋体"/>
                <w:color w:val="auto"/>
                <w:szCs w:val="21"/>
                <w:lang w:eastAsia="zh-CN"/>
              </w:rPr>
              <w:t>，</w:t>
            </w:r>
            <w:r>
              <w:rPr>
                <w:rFonts w:hint="eastAsia" w:ascii="宋体" w:hAnsi="宋体" w:eastAsia="宋体" w:cs="宋体"/>
                <w:color w:val="auto"/>
                <w:szCs w:val="21"/>
              </w:rPr>
              <w:t>等级：一等品</w:t>
            </w:r>
            <w:r>
              <w:rPr>
                <w:rFonts w:hint="eastAsia" w:ascii="宋体" w:hAnsi="宋体" w:eastAsia="宋体" w:cs="宋体"/>
                <w:color w:val="auto"/>
                <w:szCs w:val="21"/>
                <w:lang w:eastAsia="zh-CN"/>
              </w:rPr>
              <w:t>，品牌：山东鲁泰</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男款：8人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Cs w:val="21"/>
                <w:lang w:val="en-US" w:eastAsia="zh-CN"/>
              </w:rPr>
              <w:t>男款：16件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78" w:type="dxa"/>
            <w:vMerge w:val="continue"/>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p>
        </w:tc>
        <w:tc>
          <w:tcPr>
            <w:tcW w:w="945" w:type="dxa"/>
            <w:vMerge w:val="continue"/>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1245" w:type="dxa"/>
            <w:vMerge w:val="continue"/>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4617" w:type="dxa"/>
            <w:vMerge w:val="continue"/>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女款：2人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Cs w:val="21"/>
                <w:lang w:val="en-US" w:eastAsia="zh-CN"/>
              </w:rPr>
              <w:t>女款：4件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7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945" w:type="dxa"/>
            <w:vMerge w:val="restart"/>
            <w:tcBorders>
              <w:top w:val="single" w:color="auto" w:sz="4" w:space="0"/>
              <w:left w:val="single" w:color="auto" w:sz="4" w:space="0"/>
              <w:right w:val="single" w:color="auto" w:sz="4" w:space="0"/>
            </w:tcBorders>
            <w:noWrap w:val="0"/>
            <w:vAlign w:val="center"/>
          </w:tcPr>
          <w:p>
            <w:pPr>
              <w:jc w:val="both"/>
              <w:rPr>
                <w:rFonts w:hint="eastAsia" w:ascii="宋体" w:hAnsi="宋体" w:eastAsia="宋体" w:cs="宋体"/>
                <w:szCs w:val="21"/>
                <w:lang w:eastAsia="zh-CN"/>
              </w:rPr>
            </w:pPr>
            <w:r>
              <w:rPr>
                <w:rFonts w:hint="eastAsia" w:ascii="宋体" w:hAnsi="宋体" w:eastAsia="宋体" w:cs="宋体"/>
                <w:szCs w:val="21"/>
              </w:rPr>
              <w:t>长袖衬衫</w:t>
            </w:r>
            <w:r>
              <w:rPr>
                <w:rFonts w:hint="eastAsia" w:ascii="宋体" w:hAnsi="宋体" w:eastAsia="宋体" w:cs="宋体"/>
                <w:szCs w:val="21"/>
                <w:lang w:eastAsia="zh-CN"/>
              </w:rPr>
              <w:t>（</w:t>
            </w:r>
            <w:r>
              <w:rPr>
                <w:rFonts w:hint="eastAsia" w:ascii="宋体" w:hAnsi="宋体" w:eastAsia="宋体" w:cs="宋体"/>
                <w:szCs w:val="21"/>
                <w:lang w:val="en-US" w:eastAsia="zh-CN"/>
              </w:rPr>
              <w:t>浅蓝色</w:t>
            </w:r>
            <w:r>
              <w:rPr>
                <w:rFonts w:hint="eastAsia" w:ascii="宋体" w:hAnsi="宋体" w:eastAsia="宋体" w:cs="宋体"/>
                <w:szCs w:val="21"/>
                <w:lang w:eastAsia="zh-CN"/>
              </w:rPr>
              <w:t>）</w:t>
            </w:r>
          </w:p>
        </w:tc>
        <w:tc>
          <w:tcPr>
            <w:tcW w:w="12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2件</w:t>
            </w:r>
            <w:r>
              <w:rPr>
                <w:rFonts w:hint="eastAsia" w:ascii="宋体" w:hAnsi="宋体" w:cs="宋体"/>
                <w:szCs w:val="21"/>
                <w:lang w:val="en-US" w:eastAsia="zh-CN"/>
              </w:rPr>
              <w:t>/人</w:t>
            </w:r>
          </w:p>
        </w:tc>
        <w:tc>
          <w:tcPr>
            <w:tcW w:w="4617"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default" w:ascii="宋体" w:hAnsi="宋体" w:eastAsia="宋体" w:cs="宋体"/>
                <w:color w:val="auto"/>
                <w:szCs w:val="21"/>
                <w:lang w:val="en-US"/>
              </w:rPr>
            </w:pPr>
            <w:r>
              <w:rPr>
                <w:rFonts w:hint="eastAsia" w:ascii="宋体" w:hAnsi="宋体" w:eastAsia="宋体" w:cs="宋体"/>
                <w:color w:val="auto"/>
                <w:szCs w:val="21"/>
              </w:rPr>
              <w:t>面料成份：100%棉</w:t>
            </w:r>
            <w:r>
              <w:rPr>
                <w:rFonts w:hint="eastAsia" w:ascii="宋体" w:hAnsi="宋体" w:eastAsia="宋体" w:cs="宋体"/>
                <w:color w:val="auto"/>
                <w:szCs w:val="21"/>
                <w:lang w:eastAsia="zh-CN"/>
              </w:rPr>
              <w:t>，</w:t>
            </w:r>
            <w:r>
              <w:rPr>
                <w:rFonts w:hint="eastAsia" w:ascii="宋体" w:hAnsi="宋体" w:eastAsia="宋体" w:cs="宋体"/>
                <w:color w:val="auto"/>
                <w:szCs w:val="21"/>
              </w:rPr>
              <w:t>纱织规格：CM</w:t>
            </w:r>
            <w:r>
              <w:rPr>
                <w:rFonts w:hint="eastAsia" w:ascii="宋体" w:hAnsi="宋体" w:eastAsia="宋体" w:cs="宋体"/>
                <w:color w:val="auto"/>
                <w:szCs w:val="21"/>
                <w:lang w:val="en-US" w:eastAsia="zh-CN"/>
              </w:rPr>
              <w:t>80/2</w:t>
            </w:r>
            <w:r>
              <w:rPr>
                <w:rFonts w:hint="eastAsia" w:ascii="宋体" w:hAnsi="宋体" w:eastAsia="宋体" w:cs="宋体"/>
                <w:color w:val="auto"/>
                <w:szCs w:val="21"/>
              </w:rPr>
              <w:t>*</w:t>
            </w:r>
            <w:r>
              <w:rPr>
                <w:rFonts w:hint="eastAsia" w:ascii="宋体" w:hAnsi="宋体" w:eastAsia="宋体" w:cs="宋体"/>
                <w:color w:val="auto"/>
                <w:szCs w:val="21"/>
                <w:lang w:val="en-US" w:eastAsia="zh-CN"/>
              </w:rPr>
              <w:t>80/2</w:t>
            </w:r>
            <w:r>
              <w:rPr>
                <w:rFonts w:hint="eastAsia" w:ascii="宋体" w:hAnsi="宋体" w:eastAsia="宋体" w:cs="宋体"/>
                <w:color w:val="auto"/>
                <w:szCs w:val="21"/>
                <w:lang w:eastAsia="zh-CN"/>
              </w:rPr>
              <w:t>及以上，</w:t>
            </w:r>
            <w:r>
              <w:rPr>
                <w:rFonts w:hint="eastAsia" w:ascii="宋体" w:hAnsi="宋体" w:eastAsia="宋体" w:cs="宋体"/>
                <w:color w:val="auto"/>
                <w:szCs w:val="21"/>
              </w:rPr>
              <w:t>工艺：成衣免烫</w:t>
            </w:r>
            <w:r>
              <w:rPr>
                <w:rFonts w:hint="eastAsia" w:ascii="宋体" w:hAnsi="宋体" w:eastAsia="宋体" w:cs="宋体"/>
                <w:color w:val="auto"/>
                <w:szCs w:val="21"/>
                <w:lang w:eastAsia="zh-CN"/>
              </w:rPr>
              <w:t>，</w:t>
            </w:r>
            <w:r>
              <w:rPr>
                <w:rFonts w:hint="eastAsia" w:ascii="宋体" w:hAnsi="宋体" w:eastAsia="宋体" w:cs="宋体"/>
                <w:color w:val="auto"/>
                <w:szCs w:val="21"/>
              </w:rPr>
              <w:t>颜色：</w:t>
            </w:r>
            <w:r>
              <w:rPr>
                <w:rFonts w:hint="eastAsia" w:ascii="宋体" w:hAnsi="宋体" w:eastAsia="宋体" w:cs="宋体"/>
                <w:color w:val="auto"/>
                <w:szCs w:val="21"/>
                <w:lang w:val="en-US" w:eastAsia="zh-CN"/>
              </w:rPr>
              <w:t>蓝</w:t>
            </w:r>
            <w:r>
              <w:rPr>
                <w:rFonts w:hint="eastAsia" w:ascii="宋体" w:hAnsi="宋体" w:eastAsia="宋体" w:cs="宋体"/>
                <w:color w:val="auto"/>
                <w:szCs w:val="21"/>
              </w:rPr>
              <w:t>色</w:t>
            </w:r>
            <w:r>
              <w:rPr>
                <w:rFonts w:hint="eastAsia" w:ascii="宋体" w:hAnsi="宋体" w:eastAsia="宋体" w:cs="宋体"/>
                <w:color w:val="auto"/>
                <w:szCs w:val="21"/>
                <w:lang w:val="en-US" w:eastAsia="zh-CN"/>
              </w:rPr>
              <w:t>细</w:t>
            </w:r>
            <w:r>
              <w:rPr>
                <w:rFonts w:hint="eastAsia" w:ascii="宋体" w:hAnsi="宋体" w:eastAsia="宋体" w:cs="宋体"/>
                <w:color w:val="auto"/>
                <w:szCs w:val="21"/>
              </w:rPr>
              <w:t>纹</w:t>
            </w:r>
            <w:r>
              <w:rPr>
                <w:rFonts w:hint="eastAsia" w:ascii="宋体" w:hAnsi="宋体" w:eastAsia="宋体" w:cs="宋体"/>
                <w:color w:val="auto"/>
                <w:szCs w:val="21"/>
                <w:lang w:eastAsia="zh-CN"/>
              </w:rPr>
              <w:t>，</w:t>
            </w:r>
            <w:r>
              <w:rPr>
                <w:rFonts w:hint="eastAsia" w:ascii="宋体" w:hAnsi="宋体" w:eastAsia="宋体" w:cs="宋体"/>
                <w:color w:val="auto"/>
                <w:szCs w:val="21"/>
              </w:rPr>
              <w:t>等级：一等品</w:t>
            </w:r>
            <w:r>
              <w:rPr>
                <w:rFonts w:hint="eastAsia" w:ascii="宋体" w:hAnsi="宋体" w:eastAsia="宋体" w:cs="宋体"/>
                <w:color w:val="auto"/>
                <w:szCs w:val="21"/>
                <w:lang w:eastAsia="zh-CN"/>
              </w:rPr>
              <w:t>，品牌：山东鲁泰</w:t>
            </w:r>
            <w:r>
              <w:rPr>
                <w:rFonts w:hint="eastAsia" w:ascii="宋体" w:hAnsi="宋体" w:eastAsia="宋体" w:cs="宋体"/>
                <w:color w:val="auto"/>
                <w:szCs w:val="21"/>
                <w:lang w:val="en-US" w:eastAsia="zh-CN"/>
              </w:rPr>
              <w:t>/中山仕春/凯宝等同档次面料（浅蓝细纹风格、与鲁泰HO138-1、仕春SC4677颜色风格相似）</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男款：41人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kern w:val="2"/>
                <w:sz w:val="21"/>
                <w:szCs w:val="21"/>
                <w:lang w:val="en-US" w:eastAsia="zh-CN" w:bidi="ar-SA"/>
              </w:rPr>
            </w:pPr>
            <w:r>
              <w:rPr>
                <w:rFonts w:hint="eastAsia" w:ascii="宋体" w:hAnsi="宋体" w:cs="宋体"/>
                <w:b/>
                <w:bCs/>
                <w:szCs w:val="21"/>
                <w:lang w:val="en-US" w:eastAsia="zh-CN"/>
              </w:rPr>
              <w:t>男款：82件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57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94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124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4617" w:type="dxa"/>
            <w:vMerge w:val="continue"/>
            <w:tcBorders>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女款：15人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kern w:val="2"/>
                <w:sz w:val="21"/>
                <w:szCs w:val="21"/>
                <w:lang w:val="en-US" w:eastAsia="zh-CN" w:bidi="ar-SA"/>
              </w:rPr>
            </w:pPr>
            <w:r>
              <w:rPr>
                <w:rFonts w:hint="eastAsia" w:ascii="宋体" w:hAnsi="宋体" w:cs="宋体"/>
                <w:b/>
                <w:bCs/>
                <w:szCs w:val="21"/>
                <w:lang w:val="en-US" w:eastAsia="zh-CN"/>
              </w:rPr>
              <w:t>女款：30件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7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9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短袖衬衫（</w:t>
            </w:r>
            <w:r>
              <w:rPr>
                <w:rFonts w:hint="eastAsia" w:ascii="宋体" w:hAnsi="宋体" w:eastAsia="宋体" w:cs="宋体"/>
                <w:szCs w:val="21"/>
                <w:lang w:val="en-US" w:eastAsia="zh-CN"/>
              </w:rPr>
              <w:t>浅</w:t>
            </w:r>
            <w:r>
              <w:rPr>
                <w:rFonts w:hint="eastAsia" w:ascii="宋体" w:hAnsi="宋体" w:eastAsia="宋体" w:cs="宋体"/>
                <w:szCs w:val="21"/>
                <w:lang w:eastAsia="zh-CN"/>
              </w:rPr>
              <w:t>蓝色）</w:t>
            </w:r>
          </w:p>
        </w:tc>
        <w:tc>
          <w:tcPr>
            <w:tcW w:w="12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lang w:val="en-US" w:eastAsia="zh-CN"/>
              </w:rPr>
              <w:t>件</w:t>
            </w:r>
            <w:r>
              <w:rPr>
                <w:rFonts w:hint="eastAsia" w:ascii="宋体" w:hAnsi="宋体" w:cs="宋体"/>
                <w:szCs w:val="21"/>
                <w:lang w:val="en-US" w:eastAsia="zh-CN"/>
              </w:rPr>
              <w:t>/人</w:t>
            </w:r>
          </w:p>
        </w:tc>
        <w:tc>
          <w:tcPr>
            <w:tcW w:w="4617"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面料成份：100%棉</w:t>
            </w:r>
            <w:r>
              <w:rPr>
                <w:rFonts w:hint="eastAsia" w:ascii="宋体" w:hAnsi="宋体" w:eastAsia="宋体" w:cs="宋体"/>
                <w:color w:val="auto"/>
                <w:szCs w:val="21"/>
                <w:lang w:eastAsia="zh-CN"/>
              </w:rPr>
              <w:t>，</w:t>
            </w:r>
            <w:r>
              <w:rPr>
                <w:rFonts w:hint="eastAsia" w:ascii="宋体" w:hAnsi="宋体" w:eastAsia="宋体" w:cs="宋体"/>
                <w:color w:val="auto"/>
                <w:szCs w:val="21"/>
              </w:rPr>
              <w:t>纱织规格：CM</w:t>
            </w:r>
            <w:r>
              <w:rPr>
                <w:rFonts w:hint="eastAsia" w:ascii="宋体" w:hAnsi="宋体" w:eastAsia="宋体" w:cs="宋体"/>
                <w:color w:val="auto"/>
                <w:szCs w:val="21"/>
                <w:lang w:val="en-US" w:eastAsia="zh-CN"/>
              </w:rPr>
              <w:t>80/2</w:t>
            </w:r>
            <w:r>
              <w:rPr>
                <w:rFonts w:hint="eastAsia" w:ascii="宋体" w:hAnsi="宋体" w:eastAsia="宋体" w:cs="宋体"/>
                <w:color w:val="auto"/>
                <w:szCs w:val="21"/>
              </w:rPr>
              <w:t>*</w:t>
            </w:r>
            <w:r>
              <w:rPr>
                <w:rFonts w:hint="eastAsia" w:ascii="宋体" w:hAnsi="宋体" w:eastAsia="宋体" w:cs="宋体"/>
                <w:color w:val="auto"/>
                <w:szCs w:val="21"/>
                <w:lang w:val="en-US" w:eastAsia="zh-CN"/>
              </w:rPr>
              <w:t>80/2</w:t>
            </w:r>
            <w:r>
              <w:rPr>
                <w:rFonts w:hint="eastAsia" w:ascii="宋体" w:hAnsi="宋体" w:eastAsia="宋体" w:cs="宋体"/>
                <w:color w:val="auto"/>
                <w:szCs w:val="21"/>
                <w:lang w:eastAsia="zh-CN"/>
              </w:rPr>
              <w:t>及以上，</w:t>
            </w:r>
            <w:r>
              <w:rPr>
                <w:rFonts w:hint="eastAsia" w:ascii="宋体" w:hAnsi="宋体" w:eastAsia="宋体" w:cs="宋体"/>
                <w:color w:val="auto"/>
                <w:szCs w:val="21"/>
              </w:rPr>
              <w:t>工艺：成衣免烫</w:t>
            </w:r>
            <w:r>
              <w:rPr>
                <w:rFonts w:hint="eastAsia" w:ascii="宋体" w:hAnsi="宋体" w:eastAsia="宋体" w:cs="宋体"/>
                <w:color w:val="auto"/>
                <w:szCs w:val="21"/>
                <w:lang w:eastAsia="zh-CN"/>
              </w:rPr>
              <w:t>，</w:t>
            </w:r>
            <w:r>
              <w:rPr>
                <w:rFonts w:hint="eastAsia" w:ascii="宋体" w:hAnsi="宋体" w:eastAsia="宋体" w:cs="宋体"/>
                <w:color w:val="auto"/>
                <w:szCs w:val="21"/>
              </w:rPr>
              <w:t>颜色：</w:t>
            </w:r>
            <w:r>
              <w:rPr>
                <w:rFonts w:hint="eastAsia" w:ascii="宋体" w:hAnsi="宋体" w:eastAsia="宋体" w:cs="宋体"/>
                <w:color w:val="auto"/>
                <w:szCs w:val="21"/>
                <w:lang w:val="en-US" w:eastAsia="zh-CN"/>
              </w:rPr>
              <w:t>蓝</w:t>
            </w:r>
            <w:r>
              <w:rPr>
                <w:rFonts w:hint="eastAsia" w:ascii="宋体" w:hAnsi="宋体" w:eastAsia="宋体" w:cs="宋体"/>
                <w:color w:val="auto"/>
                <w:szCs w:val="21"/>
              </w:rPr>
              <w:t>色</w:t>
            </w:r>
            <w:r>
              <w:rPr>
                <w:rFonts w:hint="eastAsia" w:ascii="宋体" w:hAnsi="宋体" w:eastAsia="宋体" w:cs="宋体"/>
                <w:color w:val="auto"/>
                <w:szCs w:val="21"/>
                <w:lang w:val="en-US" w:eastAsia="zh-CN"/>
              </w:rPr>
              <w:t>细</w:t>
            </w:r>
            <w:r>
              <w:rPr>
                <w:rFonts w:hint="eastAsia" w:ascii="宋体" w:hAnsi="宋体" w:eastAsia="宋体" w:cs="宋体"/>
                <w:color w:val="auto"/>
                <w:szCs w:val="21"/>
              </w:rPr>
              <w:t>纹</w:t>
            </w:r>
            <w:r>
              <w:rPr>
                <w:rFonts w:hint="eastAsia" w:ascii="宋体" w:hAnsi="宋体" w:eastAsia="宋体" w:cs="宋体"/>
                <w:color w:val="auto"/>
                <w:szCs w:val="21"/>
                <w:lang w:eastAsia="zh-CN"/>
              </w:rPr>
              <w:t>，</w:t>
            </w:r>
            <w:r>
              <w:rPr>
                <w:rFonts w:hint="eastAsia" w:ascii="宋体" w:hAnsi="宋体" w:eastAsia="宋体" w:cs="宋体"/>
                <w:color w:val="auto"/>
                <w:szCs w:val="21"/>
              </w:rPr>
              <w:t>等级：一等品</w:t>
            </w:r>
            <w:r>
              <w:rPr>
                <w:rFonts w:hint="eastAsia" w:ascii="宋体" w:hAnsi="宋体" w:eastAsia="宋体" w:cs="宋体"/>
                <w:color w:val="auto"/>
                <w:szCs w:val="21"/>
                <w:lang w:eastAsia="zh-CN"/>
              </w:rPr>
              <w:t>，品牌：山东鲁泰</w:t>
            </w:r>
            <w:r>
              <w:rPr>
                <w:rFonts w:hint="eastAsia" w:ascii="宋体" w:hAnsi="宋体" w:eastAsia="宋体" w:cs="宋体"/>
                <w:color w:val="auto"/>
                <w:szCs w:val="21"/>
                <w:lang w:val="en-US" w:eastAsia="zh-CN"/>
              </w:rPr>
              <w:t>/中山仕春/凯宝等同档次面料（浅蓝细纹风格、与鲁泰HO138-1、仕春SC4677颜色风格相似）</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男款：41人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Cs w:val="21"/>
                <w:lang w:val="en-US" w:eastAsia="zh-CN"/>
              </w:rPr>
              <w:t>男款：82件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78"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p>
        </w:tc>
        <w:tc>
          <w:tcPr>
            <w:tcW w:w="94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Cs w:val="21"/>
                <w:lang w:eastAsia="zh-CN"/>
              </w:rPr>
            </w:pPr>
          </w:p>
        </w:tc>
        <w:tc>
          <w:tcPr>
            <w:tcW w:w="124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p>
        </w:tc>
        <w:tc>
          <w:tcPr>
            <w:tcW w:w="461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Cs w:val="21"/>
                <w:lang w:eastAsia="zh-CN"/>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女款：15人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kern w:val="2"/>
                <w:sz w:val="21"/>
                <w:szCs w:val="21"/>
                <w:lang w:val="en-US" w:eastAsia="zh-CN" w:bidi="ar-SA"/>
              </w:rPr>
            </w:pPr>
            <w:r>
              <w:rPr>
                <w:rFonts w:hint="eastAsia" w:ascii="宋体" w:hAnsi="宋体" w:cs="宋体"/>
                <w:b/>
                <w:bCs/>
                <w:szCs w:val="21"/>
                <w:lang w:val="en-US" w:eastAsia="zh-CN"/>
              </w:rPr>
              <w:t>女款：30件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7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9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rPr>
              <w:t>夏裤</w:t>
            </w:r>
          </w:p>
        </w:tc>
        <w:tc>
          <w:tcPr>
            <w:tcW w:w="1245"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男</w:t>
            </w:r>
            <w:r>
              <w:rPr>
                <w:rFonts w:hint="eastAsia" w:ascii="宋体" w:hAnsi="宋体" w:eastAsia="宋体" w:cs="宋体"/>
                <w:color w:val="auto"/>
                <w:szCs w:val="21"/>
              </w:rPr>
              <w:t>2</w:t>
            </w:r>
            <w:r>
              <w:rPr>
                <w:rFonts w:hint="eastAsia" w:ascii="宋体" w:hAnsi="宋体" w:cs="宋体"/>
                <w:color w:val="auto"/>
                <w:szCs w:val="21"/>
                <w:lang w:val="en-US" w:eastAsia="zh-CN"/>
              </w:rPr>
              <w:t>件/人</w:t>
            </w:r>
          </w:p>
          <w:p>
            <w:pPr>
              <w:jc w:val="center"/>
              <w:rPr>
                <w:rFonts w:hint="default" w:ascii="宋体" w:hAnsi="宋体" w:eastAsia="宋体" w:cs="宋体"/>
                <w:color w:val="auto"/>
                <w:szCs w:val="21"/>
                <w:lang w:val="en-US"/>
              </w:rPr>
            </w:pPr>
            <w:r>
              <w:rPr>
                <w:rFonts w:hint="eastAsia" w:ascii="宋体" w:hAnsi="宋体" w:eastAsia="宋体" w:cs="宋体"/>
                <w:color w:val="auto"/>
                <w:szCs w:val="21"/>
                <w:lang w:val="en-US" w:eastAsia="zh-CN"/>
              </w:rPr>
              <w:t>女1</w:t>
            </w:r>
            <w:r>
              <w:rPr>
                <w:rFonts w:hint="eastAsia" w:ascii="宋体" w:hAnsi="宋体" w:cs="宋体"/>
                <w:color w:val="auto"/>
                <w:szCs w:val="21"/>
                <w:lang w:val="en-US" w:eastAsia="zh-CN"/>
              </w:rPr>
              <w:t>件/人</w:t>
            </w:r>
          </w:p>
        </w:tc>
        <w:tc>
          <w:tcPr>
            <w:tcW w:w="4617"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面料成份： 50%羊毛40%涤纶10%桑蚕丝</w:t>
            </w:r>
            <w:r>
              <w:rPr>
                <w:rFonts w:hint="eastAsia" w:ascii="宋体" w:hAnsi="宋体" w:eastAsia="宋体" w:cs="宋体"/>
                <w:color w:val="auto"/>
                <w:szCs w:val="21"/>
                <w:lang w:eastAsia="zh-CN"/>
              </w:rPr>
              <w:t>，</w:t>
            </w:r>
            <w:r>
              <w:rPr>
                <w:rFonts w:hint="eastAsia" w:ascii="宋体" w:hAnsi="宋体" w:eastAsia="宋体" w:cs="宋体"/>
                <w:color w:val="auto"/>
                <w:szCs w:val="21"/>
              </w:rPr>
              <w:t>纱织规格：CM100/2*CM100/2</w:t>
            </w:r>
            <w:r>
              <w:rPr>
                <w:rFonts w:hint="eastAsia" w:ascii="宋体" w:hAnsi="宋体" w:eastAsia="宋体" w:cs="宋体"/>
                <w:color w:val="auto"/>
                <w:szCs w:val="21"/>
                <w:lang w:eastAsia="zh-CN"/>
              </w:rPr>
              <w:t>及以上，</w:t>
            </w:r>
            <w:r>
              <w:rPr>
                <w:rFonts w:hint="eastAsia" w:ascii="宋体" w:hAnsi="宋体" w:eastAsia="宋体" w:cs="宋体"/>
                <w:color w:val="auto"/>
                <w:szCs w:val="21"/>
              </w:rPr>
              <w:t>克重：21</w:t>
            </w:r>
            <w:r>
              <w:rPr>
                <w:rFonts w:hint="eastAsia" w:ascii="宋体" w:hAnsi="宋体" w:eastAsia="宋体" w:cs="宋体"/>
                <w:color w:val="auto"/>
                <w:szCs w:val="21"/>
                <w:lang w:val="en-US" w:eastAsia="zh-CN"/>
              </w:rPr>
              <w:t>0</w:t>
            </w:r>
            <w:r>
              <w:rPr>
                <w:rFonts w:hint="eastAsia" w:ascii="宋体" w:hAnsi="宋体" w:eastAsia="宋体" w:cs="宋体"/>
                <w:color w:val="auto"/>
                <w:szCs w:val="21"/>
              </w:rPr>
              <w:t>G</w:t>
            </w:r>
            <w:r>
              <w:rPr>
                <w:rFonts w:hint="eastAsia" w:ascii="宋体" w:hAnsi="宋体" w:eastAsia="宋体" w:cs="宋体"/>
                <w:color w:val="auto"/>
                <w:szCs w:val="21"/>
                <w:lang w:eastAsia="zh-CN"/>
              </w:rPr>
              <w:t>，</w:t>
            </w:r>
            <w:r>
              <w:rPr>
                <w:rFonts w:hint="eastAsia" w:ascii="宋体" w:hAnsi="宋体" w:eastAsia="宋体" w:cs="宋体"/>
                <w:color w:val="auto"/>
                <w:szCs w:val="21"/>
              </w:rPr>
              <w:t>颜色：藏青色</w:t>
            </w:r>
            <w:r>
              <w:rPr>
                <w:rFonts w:hint="eastAsia" w:ascii="宋体" w:hAnsi="宋体" w:eastAsia="宋体" w:cs="宋体"/>
                <w:color w:val="auto"/>
                <w:szCs w:val="21"/>
                <w:lang w:eastAsia="zh-CN"/>
              </w:rPr>
              <w:t>，</w:t>
            </w:r>
            <w:r>
              <w:rPr>
                <w:rFonts w:hint="eastAsia" w:ascii="宋体" w:hAnsi="宋体" w:eastAsia="宋体" w:cs="宋体"/>
                <w:color w:val="auto"/>
                <w:szCs w:val="21"/>
              </w:rPr>
              <w:t>面料品牌：</w:t>
            </w:r>
            <w:r>
              <w:rPr>
                <w:rFonts w:hint="eastAsia" w:ascii="宋体" w:hAnsi="宋体" w:eastAsia="宋体" w:cs="宋体"/>
                <w:color w:val="auto"/>
                <w:szCs w:val="21"/>
                <w:lang w:val="en-US" w:eastAsia="zh-CN"/>
              </w:rPr>
              <w:t>南山/华展/如意等同档次面料，</w:t>
            </w:r>
            <w:r>
              <w:rPr>
                <w:rFonts w:hint="eastAsia" w:ascii="宋体" w:hAnsi="宋体" w:eastAsia="宋体" w:cs="宋体"/>
                <w:color w:val="auto"/>
                <w:szCs w:val="21"/>
              </w:rPr>
              <w:t>等级：一等品</w:t>
            </w:r>
            <w:r>
              <w:rPr>
                <w:rFonts w:hint="eastAsia" w:ascii="宋体" w:hAnsi="宋体" w:eastAsia="宋体" w:cs="宋体"/>
                <w:color w:val="auto"/>
                <w:szCs w:val="21"/>
                <w:lang w:eastAsia="zh-CN"/>
              </w:rPr>
              <w:t>（颜色风格与华展</w:t>
            </w:r>
            <w:r>
              <w:rPr>
                <w:rFonts w:hint="eastAsia" w:ascii="宋体" w:hAnsi="宋体" w:eastAsia="宋体" w:cs="宋体"/>
                <w:color w:val="auto"/>
                <w:szCs w:val="21"/>
                <w:lang w:val="en-US" w:eastAsia="zh-CN"/>
              </w:rPr>
              <w:t>35529/2相似</w:t>
            </w:r>
            <w:r>
              <w:rPr>
                <w:rFonts w:hint="eastAsia" w:ascii="宋体" w:hAnsi="宋体" w:eastAsia="宋体" w:cs="宋体"/>
                <w:color w:val="auto"/>
                <w:szCs w:val="21"/>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男款：41人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kern w:val="2"/>
                <w:sz w:val="21"/>
                <w:szCs w:val="21"/>
                <w:lang w:val="en-US" w:eastAsia="zh-CN" w:bidi="ar-SA"/>
              </w:rPr>
            </w:pPr>
            <w:r>
              <w:rPr>
                <w:rFonts w:hint="eastAsia" w:ascii="宋体" w:hAnsi="宋体" w:cs="宋体"/>
                <w:b/>
                <w:bCs/>
                <w:szCs w:val="21"/>
                <w:lang w:val="en-US" w:eastAsia="zh-CN"/>
              </w:rPr>
              <w:t>男款：82件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78"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4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1245"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Cs w:val="21"/>
                <w:lang w:val="en-US" w:eastAsia="zh-CN"/>
              </w:rPr>
            </w:pPr>
          </w:p>
        </w:tc>
        <w:tc>
          <w:tcPr>
            <w:tcW w:w="4617" w:type="dxa"/>
            <w:vMerge w:val="continue"/>
            <w:tcBorders>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女款：15人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kern w:val="2"/>
                <w:sz w:val="21"/>
                <w:szCs w:val="21"/>
                <w:lang w:val="en-US" w:eastAsia="zh-CN" w:bidi="ar-SA"/>
              </w:rPr>
            </w:pPr>
            <w:r>
              <w:rPr>
                <w:rFonts w:hint="eastAsia" w:ascii="宋体" w:hAnsi="宋体" w:cs="宋体"/>
                <w:b/>
                <w:bCs/>
                <w:szCs w:val="21"/>
                <w:lang w:val="en-US" w:eastAsia="zh-CN"/>
              </w:rPr>
              <w:t>女款：15件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7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94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夏裙</w:t>
            </w:r>
          </w:p>
        </w:tc>
        <w:tc>
          <w:tcPr>
            <w:tcW w:w="1245"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女</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件/人</w:t>
            </w:r>
          </w:p>
        </w:tc>
        <w:tc>
          <w:tcPr>
            <w:tcW w:w="4617" w:type="dxa"/>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面料成份： 50%羊毛40%涤纶10%桑蚕丝</w:t>
            </w:r>
            <w:r>
              <w:rPr>
                <w:rFonts w:hint="eastAsia" w:ascii="宋体" w:hAnsi="宋体" w:eastAsia="宋体" w:cs="宋体"/>
                <w:color w:val="auto"/>
                <w:szCs w:val="21"/>
                <w:lang w:eastAsia="zh-CN"/>
              </w:rPr>
              <w:t>，</w:t>
            </w:r>
            <w:r>
              <w:rPr>
                <w:rFonts w:hint="eastAsia" w:ascii="宋体" w:hAnsi="宋体" w:eastAsia="宋体" w:cs="宋体"/>
                <w:color w:val="auto"/>
                <w:szCs w:val="21"/>
              </w:rPr>
              <w:t>纱织规格：CM100/2*CM100/2</w:t>
            </w:r>
            <w:r>
              <w:rPr>
                <w:rFonts w:hint="eastAsia" w:ascii="宋体" w:hAnsi="宋体" w:eastAsia="宋体" w:cs="宋体"/>
                <w:color w:val="auto"/>
                <w:szCs w:val="21"/>
                <w:lang w:eastAsia="zh-CN"/>
              </w:rPr>
              <w:t>及以上，</w:t>
            </w:r>
            <w:r>
              <w:rPr>
                <w:rFonts w:hint="eastAsia" w:ascii="宋体" w:hAnsi="宋体" w:eastAsia="宋体" w:cs="宋体"/>
                <w:color w:val="auto"/>
                <w:szCs w:val="21"/>
              </w:rPr>
              <w:t>克重：210G</w:t>
            </w:r>
            <w:r>
              <w:rPr>
                <w:rFonts w:hint="eastAsia" w:ascii="宋体" w:hAnsi="宋体" w:eastAsia="宋体" w:cs="宋体"/>
                <w:color w:val="auto"/>
                <w:szCs w:val="21"/>
                <w:lang w:eastAsia="zh-CN"/>
              </w:rPr>
              <w:t>，</w:t>
            </w:r>
            <w:r>
              <w:rPr>
                <w:rFonts w:hint="eastAsia" w:ascii="宋体" w:hAnsi="宋体" w:eastAsia="宋体" w:cs="宋体"/>
                <w:color w:val="auto"/>
                <w:szCs w:val="21"/>
              </w:rPr>
              <w:t>颜色：藏青色</w:t>
            </w:r>
            <w:r>
              <w:rPr>
                <w:rFonts w:hint="eastAsia" w:ascii="宋体" w:hAnsi="宋体" w:eastAsia="宋体" w:cs="宋体"/>
                <w:color w:val="auto"/>
                <w:szCs w:val="21"/>
                <w:lang w:eastAsia="zh-CN"/>
              </w:rPr>
              <w:t>，</w:t>
            </w:r>
            <w:r>
              <w:rPr>
                <w:rFonts w:hint="eastAsia" w:ascii="宋体" w:hAnsi="宋体" w:eastAsia="宋体" w:cs="宋体"/>
                <w:color w:val="auto"/>
                <w:szCs w:val="21"/>
              </w:rPr>
              <w:t>面料品牌：</w:t>
            </w:r>
            <w:r>
              <w:rPr>
                <w:rFonts w:hint="eastAsia" w:ascii="宋体" w:hAnsi="宋体" w:eastAsia="宋体" w:cs="宋体"/>
                <w:color w:val="auto"/>
                <w:szCs w:val="21"/>
                <w:lang w:val="en-US" w:eastAsia="zh-CN"/>
              </w:rPr>
              <w:t>南山/华展/如意等同档次面料，</w:t>
            </w:r>
            <w:r>
              <w:rPr>
                <w:rFonts w:hint="eastAsia" w:ascii="宋体" w:hAnsi="宋体" w:eastAsia="宋体" w:cs="宋体"/>
                <w:color w:val="auto"/>
                <w:szCs w:val="21"/>
              </w:rPr>
              <w:t>等级：一等品</w:t>
            </w:r>
            <w:r>
              <w:rPr>
                <w:rFonts w:hint="eastAsia" w:ascii="宋体" w:hAnsi="宋体" w:eastAsia="宋体" w:cs="宋体"/>
                <w:color w:val="auto"/>
                <w:szCs w:val="21"/>
                <w:lang w:eastAsia="zh-CN"/>
              </w:rPr>
              <w:t>（颜色风格与华展</w:t>
            </w:r>
            <w:r>
              <w:rPr>
                <w:rFonts w:hint="eastAsia" w:ascii="宋体" w:hAnsi="宋体" w:eastAsia="宋体" w:cs="宋体"/>
                <w:color w:val="auto"/>
                <w:szCs w:val="21"/>
                <w:lang w:val="en-US" w:eastAsia="zh-CN"/>
              </w:rPr>
              <w:t>35529/2相似</w:t>
            </w:r>
            <w:r>
              <w:rPr>
                <w:rFonts w:hint="eastAsia" w:ascii="宋体" w:hAnsi="宋体" w:eastAsia="宋体" w:cs="宋体"/>
                <w:color w:val="auto"/>
                <w:szCs w:val="21"/>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Cs w:val="21"/>
                <w:lang w:val="en-US" w:eastAsia="zh-CN"/>
              </w:rPr>
            </w:pPr>
            <w:r>
              <w:rPr>
                <w:rFonts w:hint="eastAsia" w:ascii="宋体" w:hAnsi="宋体" w:cs="宋体"/>
                <w:b/>
                <w:bCs/>
                <w:szCs w:val="21"/>
                <w:lang w:val="en-US" w:eastAsia="zh-CN"/>
              </w:rPr>
              <w:t>女款：15人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女款：15件</w:t>
            </w:r>
          </w:p>
        </w:tc>
      </w:tr>
    </w:tbl>
    <w:p>
      <w:pPr>
        <w:numPr>
          <w:ilvl w:val="0"/>
          <w:numId w:val="0"/>
        </w:numPr>
        <w:ind w:firstLine="0" w:firstLineChars="0"/>
        <w:rPr>
          <w:rFonts w:hint="eastAsia" w:ascii="宋体" w:hAnsi="宋体" w:cs="仿宋"/>
          <w:b/>
          <w:bCs/>
          <w:sz w:val="24"/>
          <w:lang w:val="en-US" w:eastAsia="zh-CN"/>
        </w:rPr>
      </w:pPr>
      <w:r>
        <w:rPr>
          <w:rFonts w:hint="eastAsia" w:ascii="宋体" w:hAnsi="宋体" w:cs="仿宋"/>
          <w:b/>
          <w:bCs/>
          <w:sz w:val="24"/>
          <w:lang w:eastAsia="zh-CN"/>
        </w:rPr>
        <w:t>备注：西装</w:t>
      </w:r>
      <w:r>
        <w:rPr>
          <w:rFonts w:hint="eastAsia" w:ascii="宋体" w:hAnsi="宋体" w:cs="仿宋"/>
          <w:b/>
          <w:bCs/>
          <w:sz w:val="24"/>
          <w:lang w:val="en-US" w:eastAsia="zh-CN"/>
        </w:rPr>
        <w:t>1为高管西装，西装2为中层西装，西装3为员工西装；长袖衬衫1、短袖衬衫1为高管衬衫；实际数量以最终量体数量为准。</w:t>
      </w:r>
    </w:p>
    <w:p>
      <w:pPr>
        <w:pStyle w:val="2"/>
        <w:jc w:val="left"/>
        <w:rPr>
          <w:rFonts w:hint="eastAsia" w:cs="仿宋"/>
          <w:b/>
          <w:bCs/>
          <w:sz w:val="24"/>
          <w:lang w:val="en-US" w:eastAsia="zh-CN"/>
        </w:rPr>
      </w:pPr>
    </w:p>
    <w:p>
      <w:pPr>
        <w:pStyle w:val="2"/>
        <w:jc w:val="left"/>
        <w:rPr>
          <w:rFonts w:hint="default" w:cs="仿宋"/>
          <w:b/>
          <w:bCs/>
          <w:sz w:val="24"/>
          <w:lang w:val="en-US" w:eastAsia="zh-CN"/>
        </w:rPr>
      </w:pPr>
      <w:r>
        <w:rPr>
          <w:rFonts w:hint="eastAsia" w:cs="仿宋"/>
          <w:b/>
          <w:bCs/>
          <w:sz w:val="24"/>
          <w:lang w:val="en-US" w:eastAsia="zh-CN"/>
        </w:rPr>
        <w:t>二、服装辅料要求（西装1、西装2、西装3、夏裤、夏裙）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382"/>
        <w:gridCol w:w="1257"/>
        <w:gridCol w:w="1467"/>
        <w:gridCol w:w="215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Cs w:val="21"/>
              </w:rPr>
            </w:pPr>
            <w:r>
              <w:rPr>
                <w:rFonts w:hint="eastAsia" w:ascii="宋体" w:hAnsi="宋体" w:cs="宋体"/>
                <w:b/>
                <w:bCs/>
                <w:kern w:val="0"/>
                <w:szCs w:val="21"/>
              </w:rPr>
              <w:t>序号</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Cs w:val="21"/>
              </w:rPr>
            </w:pPr>
            <w:r>
              <w:rPr>
                <w:rFonts w:hint="eastAsia" w:ascii="宋体" w:hAnsi="宋体" w:cs="宋体"/>
                <w:b/>
                <w:bCs/>
                <w:kern w:val="0"/>
                <w:szCs w:val="21"/>
              </w:rPr>
              <w:t>名称</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Cs w:val="21"/>
              </w:rPr>
            </w:pPr>
            <w:r>
              <w:rPr>
                <w:rFonts w:hint="eastAsia" w:ascii="宋体" w:hAnsi="宋体"/>
                <w:b/>
                <w:bCs/>
                <w:szCs w:val="21"/>
              </w:rPr>
              <w:t>品牌</w:t>
            </w:r>
          </w:p>
        </w:tc>
        <w:tc>
          <w:tcPr>
            <w:tcW w:w="14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原产地</w:t>
            </w:r>
          </w:p>
          <w:p>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及制造商</w:t>
            </w:r>
          </w:p>
        </w:tc>
        <w:tc>
          <w:tcPr>
            <w:tcW w:w="215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成分</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1</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里 布</w:t>
            </w:r>
          </w:p>
        </w:tc>
        <w:tc>
          <w:tcPr>
            <w:tcW w:w="125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东</w:t>
            </w:r>
            <w:r>
              <w:rPr>
                <w:rFonts w:ascii="宋体" w:hAnsi="宋体"/>
                <w:szCs w:val="21"/>
              </w:rPr>
              <w:t xml:space="preserve"> </w:t>
            </w:r>
            <w:r>
              <w:rPr>
                <w:rFonts w:hint="eastAsia" w:ascii="宋体" w:hAnsi="宋体"/>
                <w:szCs w:val="21"/>
              </w:rPr>
              <w:t>丽</w:t>
            </w:r>
          </w:p>
        </w:tc>
        <w:tc>
          <w:tcPr>
            <w:tcW w:w="1467" w:type="dxa"/>
            <w:tcBorders>
              <w:tl2br w:val="nil"/>
              <w:tr2bl w:val="nil"/>
            </w:tcBorders>
            <w:noWrap w:val="0"/>
            <w:vAlign w:val="center"/>
          </w:tcPr>
          <w:p>
            <w:pPr>
              <w:pStyle w:val="8"/>
              <w:keepNext w:val="0"/>
              <w:keepLines w:val="0"/>
              <w:suppressLineNumbers w:val="0"/>
              <w:pBdr>
                <w:bottom w:val="none" w:color="auto" w:sz="0" w:space="0"/>
              </w:pBdr>
              <w:tabs>
                <w:tab w:val="left" w:pos="420"/>
                <w:tab w:val="center" w:pos="4153"/>
                <w:tab w:val="right" w:pos="8306"/>
              </w:tabs>
              <w:snapToGrid/>
              <w:spacing w:before="0" w:beforeAutospacing="0" w:after="0" w:afterAutospacing="0"/>
              <w:ind w:left="0" w:right="0"/>
              <w:rPr>
                <w:rFonts w:ascii="宋体" w:hAnsi="宋体"/>
                <w:sz w:val="21"/>
                <w:szCs w:val="21"/>
              </w:rPr>
            </w:pPr>
            <w:r>
              <w:rPr>
                <w:rFonts w:hint="eastAsia" w:ascii="宋体" w:hAnsi="宋体"/>
                <w:sz w:val="21"/>
                <w:szCs w:val="21"/>
              </w:rPr>
              <w:t>日本</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ascii="宋体" w:hAnsi="宋体"/>
                <w:szCs w:val="21"/>
              </w:rPr>
              <w:t>100%</w:t>
            </w:r>
            <w:r>
              <w:rPr>
                <w:rFonts w:hint="eastAsia" w:ascii="宋体" w:hAnsi="宋体"/>
                <w:szCs w:val="21"/>
              </w:rPr>
              <w:t>涤沦</w:t>
            </w:r>
          </w:p>
        </w:tc>
        <w:tc>
          <w:tcPr>
            <w:tcW w:w="157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2</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垫 肩</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海</w:t>
            </w:r>
            <w:r>
              <w:rPr>
                <w:rFonts w:ascii="宋体" w:hAnsi="宋体"/>
                <w:szCs w:val="21"/>
              </w:rPr>
              <w:t xml:space="preserve"> </w:t>
            </w:r>
            <w:r>
              <w:rPr>
                <w:rFonts w:hint="eastAsia" w:ascii="宋体" w:hAnsi="宋体"/>
                <w:szCs w:val="21"/>
              </w:rPr>
              <w:t>莎</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德国</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马尾</w:t>
            </w:r>
            <w:r>
              <w:rPr>
                <w:rFonts w:ascii="宋体" w:hAnsi="宋体"/>
                <w:szCs w:val="21"/>
              </w:rPr>
              <w:t>+100%</w:t>
            </w:r>
            <w:r>
              <w:rPr>
                <w:rFonts w:hint="eastAsia" w:ascii="宋体" w:hAnsi="宋体"/>
                <w:szCs w:val="21"/>
              </w:rPr>
              <w:t>棉</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3</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领 呢</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雄塔</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北京</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化纤</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4</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马尾衬</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亿腾</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河北</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ascii="宋体" w:hAnsi="宋体"/>
                <w:szCs w:val="21"/>
              </w:rPr>
              <w:t>49.8%</w:t>
            </w:r>
            <w:r>
              <w:rPr>
                <w:rFonts w:hint="eastAsia" w:ascii="宋体" w:hAnsi="宋体"/>
                <w:szCs w:val="21"/>
              </w:rPr>
              <w:t>马尾，</w:t>
            </w:r>
            <w:r>
              <w:rPr>
                <w:rFonts w:ascii="宋体" w:hAnsi="宋体"/>
                <w:szCs w:val="21"/>
              </w:rPr>
              <w:t>50.2%</w:t>
            </w:r>
            <w:r>
              <w:rPr>
                <w:rFonts w:hint="eastAsia" w:ascii="宋体" w:hAnsi="宋体"/>
                <w:szCs w:val="21"/>
              </w:rPr>
              <w:t>棉</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5</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胸 棉</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骏马</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eastAsia="zh-CN"/>
              </w:rPr>
            </w:pPr>
            <w:r>
              <w:rPr>
                <w:rFonts w:hint="eastAsia" w:ascii="宋体" w:hAnsi="宋体" w:cs="宋体"/>
                <w:kern w:val="0"/>
                <w:szCs w:val="21"/>
                <w:lang w:val="en-US" w:eastAsia="zh-CN"/>
              </w:rPr>
              <w:t>德国</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ascii="宋体" w:hAnsi="宋体"/>
                <w:szCs w:val="21"/>
              </w:rPr>
              <w:t>100%</w:t>
            </w:r>
            <w:r>
              <w:rPr>
                <w:rFonts w:hint="eastAsia" w:ascii="宋体" w:hAnsi="宋体"/>
                <w:szCs w:val="21"/>
              </w:rPr>
              <w:t>一级</w:t>
            </w:r>
            <w:r>
              <w:rPr>
                <w:rFonts w:hint="eastAsia" w:ascii="宋体" w:hAnsi="宋体"/>
                <w:szCs w:val="21"/>
                <w:lang w:val="en-US" w:eastAsia="zh-CN"/>
              </w:rPr>
              <w:t>水刺</w:t>
            </w:r>
            <w:r>
              <w:rPr>
                <w:rFonts w:hint="eastAsia" w:ascii="宋体" w:hAnsi="宋体"/>
                <w:szCs w:val="21"/>
              </w:rPr>
              <w:t>棉</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6</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粘合衬</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骏马</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德国</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100%涤沦</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7</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黑炭衬</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骏马</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德国</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棉40%，毛30%，涤沦和粘胶30%</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8</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无纺衬（毛衬）</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骏马</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德国</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无纺布</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9</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裤 里</w:t>
            </w:r>
          </w:p>
        </w:tc>
        <w:tc>
          <w:tcPr>
            <w:tcW w:w="125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东</w:t>
            </w:r>
            <w:r>
              <w:rPr>
                <w:rFonts w:ascii="宋体" w:hAnsi="宋体"/>
                <w:szCs w:val="21"/>
              </w:rPr>
              <w:t xml:space="preserve"> </w:t>
            </w:r>
            <w:r>
              <w:rPr>
                <w:rFonts w:hint="eastAsia" w:ascii="宋体" w:hAnsi="宋体"/>
                <w:szCs w:val="21"/>
              </w:rPr>
              <w:t>丽</w:t>
            </w:r>
          </w:p>
        </w:tc>
        <w:tc>
          <w:tcPr>
            <w:tcW w:w="1467" w:type="dxa"/>
            <w:tcBorders>
              <w:tl2br w:val="nil"/>
              <w:tr2bl w:val="nil"/>
            </w:tcBorders>
            <w:noWrap w:val="0"/>
            <w:vAlign w:val="center"/>
          </w:tcPr>
          <w:p>
            <w:pPr>
              <w:pStyle w:val="8"/>
              <w:keepNext w:val="0"/>
              <w:keepLines w:val="0"/>
              <w:suppressLineNumbers w:val="0"/>
              <w:pBdr>
                <w:bottom w:val="none" w:color="auto" w:sz="0" w:space="0"/>
              </w:pBdr>
              <w:tabs>
                <w:tab w:val="left" w:pos="420"/>
                <w:tab w:val="center" w:pos="4153"/>
                <w:tab w:val="right" w:pos="8306"/>
              </w:tabs>
              <w:snapToGrid/>
              <w:spacing w:before="0" w:beforeAutospacing="0" w:after="0" w:afterAutospacing="0"/>
              <w:ind w:left="0" w:right="0"/>
              <w:rPr>
                <w:rFonts w:ascii="宋体" w:hAnsi="宋体"/>
                <w:sz w:val="21"/>
                <w:szCs w:val="21"/>
              </w:rPr>
            </w:pPr>
            <w:r>
              <w:rPr>
                <w:rFonts w:hint="eastAsia" w:ascii="宋体" w:hAnsi="宋体"/>
                <w:sz w:val="21"/>
                <w:szCs w:val="21"/>
              </w:rPr>
              <w:t>日本</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10</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袋 布</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富帛</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浙江</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棉</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11</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裤 钩</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伟星</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浙江</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不绣钢</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12</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钮 扣</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伟星</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浙江</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蛋白质</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13</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拉 链</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Y K K</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日本</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进口三号尼龙</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14</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锁边线</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高士</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英国</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ascii="宋体" w:hAnsi="宋体"/>
                <w:szCs w:val="21"/>
              </w:rPr>
              <w:t>100%</w:t>
            </w:r>
            <w:r>
              <w:rPr>
                <w:rFonts w:hint="eastAsia" w:ascii="宋体" w:hAnsi="宋体"/>
                <w:szCs w:val="21"/>
              </w:rPr>
              <w:t>尼龙</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15</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订扣线</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高士</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英国</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短纤包长纤</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6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16</w:t>
            </w:r>
          </w:p>
        </w:tc>
        <w:tc>
          <w:tcPr>
            <w:tcW w:w="138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包芯线</w:t>
            </w:r>
          </w:p>
        </w:tc>
        <w:tc>
          <w:tcPr>
            <w:tcW w:w="12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高士</w:t>
            </w:r>
          </w:p>
        </w:tc>
        <w:tc>
          <w:tcPr>
            <w:tcW w:w="14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英国</w:t>
            </w:r>
          </w:p>
        </w:tc>
        <w:tc>
          <w:tcPr>
            <w:tcW w:w="215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szCs w:val="21"/>
              </w:rPr>
              <w:t>短纤包长纤</w:t>
            </w:r>
          </w:p>
        </w:tc>
        <w:tc>
          <w:tcPr>
            <w:tcW w:w="1572" w:type="dxa"/>
            <w:tcBorders>
              <w:tl2br w:val="nil"/>
              <w:tr2bl w:val="nil"/>
            </w:tcBorders>
            <w:noWrap w:val="0"/>
            <w:vAlign w:val="center"/>
          </w:tcPr>
          <w:p>
            <w:pPr>
              <w:keepNext w:val="0"/>
              <w:keepLines w:val="0"/>
              <w:suppressLineNumbers w:val="0"/>
              <w:spacing w:before="0" w:beforeAutospacing="0" w:after="0" w:afterAutospacing="0"/>
              <w:ind w:left="0" w:right="0"/>
              <w:jc w:val="center"/>
            </w:pPr>
            <w:r>
              <w:rPr>
                <w:rFonts w:hint="eastAsia" w:ascii="宋体" w:hAnsi="宋体" w:cs="宋体"/>
                <w:kern w:val="0"/>
                <w:szCs w:val="21"/>
              </w:rPr>
              <w:t>一等品</w:t>
            </w:r>
          </w:p>
        </w:tc>
      </w:tr>
    </w:tbl>
    <w:p>
      <w:pPr>
        <w:pStyle w:val="2"/>
        <w:jc w:val="left"/>
        <w:rPr>
          <w:rFonts w:hint="eastAsia" w:hAnsi="Times New Roman"/>
          <w:b/>
          <w:sz w:val="28"/>
          <w:szCs w:val="28"/>
          <w:lang w:val="en-US" w:eastAsia="zh-CN"/>
        </w:rPr>
      </w:pPr>
      <w:r>
        <w:rPr>
          <w:rFonts w:hint="eastAsia" w:hAnsi="Times New Roman"/>
          <w:b/>
          <w:sz w:val="28"/>
          <w:szCs w:val="28"/>
          <w:lang w:val="zh-CN"/>
        </w:rPr>
        <w:t>服装辅料要求（</w:t>
      </w:r>
      <w:r>
        <w:rPr>
          <w:rFonts w:hint="eastAsia" w:ascii="宋体" w:hAnsi="宋体" w:cs="仿宋"/>
          <w:b/>
          <w:bCs/>
          <w:sz w:val="24"/>
          <w:lang w:val="en-US" w:eastAsia="zh-CN"/>
        </w:rPr>
        <w:t>长袖衬衫</w:t>
      </w:r>
      <w:r>
        <w:rPr>
          <w:rFonts w:hint="eastAsia" w:cs="仿宋"/>
          <w:b/>
          <w:bCs/>
          <w:sz w:val="24"/>
          <w:lang w:val="en-US" w:eastAsia="zh-CN"/>
        </w:rPr>
        <w:t>、</w:t>
      </w:r>
      <w:r>
        <w:rPr>
          <w:rFonts w:hint="eastAsia" w:ascii="宋体" w:hAnsi="宋体" w:cs="仿宋"/>
          <w:b/>
          <w:bCs/>
          <w:sz w:val="24"/>
          <w:lang w:val="en-US" w:eastAsia="zh-CN"/>
        </w:rPr>
        <w:t>长袖衬衫1、短袖衬衫</w:t>
      </w:r>
      <w:r>
        <w:rPr>
          <w:rFonts w:hint="eastAsia" w:cs="仿宋"/>
          <w:b/>
          <w:bCs/>
          <w:sz w:val="24"/>
          <w:lang w:val="en-US" w:eastAsia="zh-CN"/>
        </w:rPr>
        <w:t>、</w:t>
      </w:r>
      <w:r>
        <w:rPr>
          <w:rFonts w:hint="eastAsia" w:ascii="宋体" w:hAnsi="宋体" w:cs="仿宋"/>
          <w:b/>
          <w:bCs/>
          <w:sz w:val="24"/>
          <w:lang w:val="en-US" w:eastAsia="zh-CN"/>
        </w:rPr>
        <w:t>短袖衬衫1</w:t>
      </w:r>
      <w:r>
        <w:rPr>
          <w:rFonts w:hint="eastAsia" w:hAnsi="Times New Roman"/>
          <w:b/>
          <w:sz w:val="28"/>
          <w:szCs w:val="28"/>
          <w:lang w:val="zh-CN"/>
        </w:rPr>
        <w:t>）</w:t>
      </w:r>
    </w:p>
    <w:tbl>
      <w:tblPr>
        <w:tblStyle w:val="14"/>
        <w:tblW w:w="0" w:type="auto"/>
        <w:jc w:val="center"/>
        <w:tblBorders>
          <w:top w:val="single" w:color="333333" w:sz="4" w:space="0"/>
          <w:left w:val="single" w:color="333333" w:sz="4" w:space="0"/>
          <w:bottom w:val="single" w:color="333333" w:sz="4" w:space="0"/>
          <w:right w:val="single" w:color="333333" w:sz="4" w:space="0"/>
          <w:insideH w:val="dotted" w:color="auto" w:sz="4" w:space="0"/>
          <w:insideV w:val="dotted" w:color="auto" w:sz="4" w:space="0"/>
        </w:tblBorders>
        <w:tblLayout w:type="fixed"/>
        <w:tblCellMar>
          <w:top w:w="0" w:type="dxa"/>
          <w:left w:w="108" w:type="dxa"/>
          <w:bottom w:w="0" w:type="dxa"/>
          <w:right w:w="108" w:type="dxa"/>
        </w:tblCellMar>
      </w:tblPr>
      <w:tblGrid>
        <w:gridCol w:w="1607"/>
        <w:gridCol w:w="1928"/>
        <w:gridCol w:w="2572"/>
        <w:gridCol w:w="3053"/>
      </w:tblGrid>
      <w:tr>
        <w:tblPrEx>
          <w:tblBorders>
            <w:top w:val="single" w:color="333333" w:sz="4" w:space="0"/>
            <w:left w:val="single" w:color="333333" w:sz="4" w:space="0"/>
            <w:bottom w:val="single" w:color="333333" w:sz="4" w:space="0"/>
            <w:right w:val="single" w:color="333333" w:sz="4" w:space="0"/>
            <w:insideH w:val="dotted" w:color="auto" w:sz="4" w:space="0"/>
            <w:insideV w:val="dotted" w:color="auto" w:sz="4" w:space="0"/>
          </w:tblBorders>
          <w:tblCellMar>
            <w:top w:w="0" w:type="dxa"/>
            <w:left w:w="108" w:type="dxa"/>
            <w:bottom w:w="0" w:type="dxa"/>
            <w:right w:w="108" w:type="dxa"/>
          </w:tblCellMar>
        </w:tblPrEx>
        <w:trPr>
          <w:trHeight w:val="640" w:hRule="atLeast"/>
          <w:jc w:val="center"/>
        </w:trPr>
        <w:tc>
          <w:tcPr>
            <w:tcW w:w="1607" w:type="dxa"/>
            <w:tcBorders>
              <w:bottom w:val="single" w:color="333333" w:sz="4" w:space="0"/>
              <w:right w:val="single" w:color="333333" w:sz="4" w:space="0"/>
            </w:tcBorders>
            <w:noWrap w:val="0"/>
            <w:vAlign w:val="center"/>
          </w:tcPr>
          <w:p>
            <w:pPr>
              <w:keepNext w:val="0"/>
              <w:keepLines w:val="0"/>
              <w:suppressLineNumbers w:val="0"/>
              <w:spacing w:before="0" w:beforeAutospacing="0" w:after="0" w:afterAutospacing="0"/>
              <w:ind w:left="-1" w:leftChars="-65" w:right="0" w:hanging="135" w:hangingChars="64"/>
              <w:jc w:val="center"/>
              <w:rPr>
                <w:rFonts w:ascii="宋体" w:hAnsi="宋体"/>
                <w:b/>
                <w:kern w:val="0"/>
                <w:szCs w:val="21"/>
              </w:rPr>
            </w:pPr>
            <w:r>
              <w:rPr>
                <w:rFonts w:hint="eastAsia" w:ascii="宋体" w:hAnsi="宋体"/>
                <w:b/>
                <w:szCs w:val="21"/>
              </w:rPr>
              <w:t>序号</w:t>
            </w:r>
          </w:p>
        </w:tc>
        <w:tc>
          <w:tcPr>
            <w:tcW w:w="1928" w:type="dxa"/>
            <w:tcBorders>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名 称</w:t>
            </w:r>
          </w:p>
        </w:tc>
        <w:tc>
          <w:tcPr>
            <w:tcW w:w="2572" w:type="dxa"/>
            <w:tcBorders>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材质</w:t>
            </w:r>
          </w:p>
        </w:tc>
        <w:tc>
          <w:tcPr>
            <w:tcW w:w="3053" w:type="dxa"/>
            <w:tcBorders>
              <w:left w:val="single" w:color="333333" w:sz="4" w:space="0"/>
              <w:bottom w:val="single" w:color="333333" w:sz="4" w:space="0"/>
            </w:tcBorders>
            <w:noWrap w:val="0"/>
            <w:vAlign w:val="center"/>
          </w:tcPr>
          <w:p>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品质</w:t>
            </w:r>
          </w:p>
        </w:tc>
      </w:tr>
      <w:tr>
        <w:tblPrEx>
          <w:tblBorders>
            <w:top w:val="single" w:color="333333" w:sz="4" w:space="0"/>
            <w:left w:val="single" w:color="333333" w:sz="4" w:space="0"/>
            <w:bottom w:val="single" w:color="333333" w:sz="4" w:space="0"/>
            <w:right w:val="single" w:color="333333" w:sz="4" w:space="0"/>
            <w:insideH w:val="dotted" w:color="auto" w:sz="4" w:space="0"/>
            <w:insideV w:val="dotted" w:color="auto" w:sz="4" w:space="0"/>
          </w:tblBorders>
          <w:tblCellMar>
            <w:top w:w="0" w:type="dxa"/>
            <w:left w:w="108" w:type="dxa"/>
            <w:bottom w:w="0" w:type="dxa"/>
            <w:right w:w="108" w:type="dxa"/>
          </w:tblCellMar>
        </w:tblPrEx>
        <w:trPr>
          <w:trHeight w:val="424" w:hRule="atLeast"/>
          <w:jc w:val="center"/>
        </w:trPr>
        <w:tc>
          <w:tcPr>
            <w:tcW w:w="1607" w:type="dxa"/>
            <w:tcBorders>
              <w:top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1</w:t>
            </w:r>
          </w:p>
        </w:tc>
        <w:tc>
          <w:tcPr>
            <w:tcW w:w="192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领 衬</w:t>
            </w:r>
          </w:p>
        </w:tc>
        <w:tc>
          <w:tcPr>
            <w:tcW w:w="2572"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cs="宋体"/>
                <w:kern w:val="0"/>
                <w:szCs w:val="21"/>
              </w:rPr>
            </w:pPr>
            <w:r>
              <w:rPr>
                <w:rFonts w:hint="eastAsia" w:ascii="宋体" w:hAnsi="宋体" w:cs="宋体"/>
                <w:kern w:val="0"/>
                <w:szCs w:val="21"/>
              </w:rPr>
              <w:t>100%棉</w:t>
            </w:r>
          </w:p>
        </w:tc>
        <w:tc>
          <w:tcPr>
            <w:tcW w:w="3053" w:type="dxa"/>
            <w:tcBorders>
              <w:top w:val="single" w:color="333333" w:sz="4" w:space="0"/>
              <w:left w:val="single" w:color="333333" w:sz="4" w:space="0"/>
              <w:bottom w:val="single" w:color="333333" w:sz="4" w:space="0"/>
            </w:tcBorders>
            <w:noWrap w:val="0"/>
            <w:vAlign w:val="center"/>
          </w:tcPr>
          <w:p>
            <w:pPr>
              <w:keepNext w:val="0"/>
              <w:keepLines w:val="0"/>
              <w:suppressLineNumbers w:val="0"/>
              <w:spacing w:before="0" w:beforeAutospacing="0" w:after="0" w:afterAutospacing="0" w:line="360" w:lineRule="exact"/>
              <w:ind w:left="0" w:right="0"/>
              <w:jc w:val="center"/>
              <w:rPr>
                <w:rFonts w:ascii="宋体" w:hAnsi="宋体"/>
                <w:szCs w:val="21"/>
              </w:rPr>
            </w:pPr>
            <w:r>
              <w:rPr>
                <w:rFonts w:hint="eastAsia" w:ascii="宋体" w:hAnsi="宋体"/>
                <w:szCs w:val="21"/>
              </w:rPr>
              <w:t>一等品</w:t>
            </w:r>
          </w:p>
        </w:tc>
      </w:tr>
      <w:tr>
        <w:tblPrEx>
          <w:tblBorders>
            <w:top w:val="single" w:color="333333" w:sz="4" w:space="0"/>
            <w:left w:val="single" w:color="333333" w:sz="4" w:space="0"/>
            <w:bottom w:val="single" w:color="333333" w:sz="4" w:space="0"/>
            <w:right w:val="single" w:color="333333" w:sz="4" w:space="0"/>
            <w:insideH w:val="dotted" w:color="auto" w:sz="4" w:space="0"/>
            <w:insideV w:val="dotted" w:color="auto" w:sz="4" w:space="0"/>
          </w:tblBorders>
          <w:tblCellMar>
            <w:top w:w="0" w:type="dxa"/>
            <w:left w:w="108" w:type="dxa"/>
            <w:bottom w:w="0" w:type="dxa"/>
            <w:right w:w="108" w:type="dxa"/>
          </w:tblCellMar>
        </w:tblPrEx>
        <w:trPr>
          <w:trHeight w:val="492" w:hRule="atLeast"/>
          <w:jc w:val="center"/>
        </w:trPr>
        <w:tc>
          <w:tcPr>
            <w:tcW w:w="1607" w:type="dxa"/>
            <w:tcBorders>
              <w:top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2</w:t>
            </w:r>
          </w:p>
        </w:tc>
        <w:tc>
          <w:tcPr>
            <w:tcW w:w="192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袖口衬</w:t>
            </w:r>
          </w:p>
        </w:tc>
        <w:tc>
          <w:tcPr>
            <w:tcW w:w="2572"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100%棉</w:t>
            </w:r>
          </w:p>
        </w:tc>
        <w:tc>
          <w:tcPr>
            <w:tcW w:w="3053" w:type="dxa"/>
            <w:tcBorders>
              <w:top w:val="single" w:color="333333" w:sz="4" w:space="0"/>
              <w:left w:val="single" w:color="333333" w:sz="4" w:space="0"/>
              <w:bottom w:val="single" w:color="333333"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ascii="宋体" w:hAnsi="宋体" w:cs="宋体"/>
                <w:kern w:val="0"/>
                <w:szCs w:val="21"/>
              </w:rPr>
            </w:pPr>
            <w:r>
              <w:rPr>
                <w:rFonts w:hint="eastAsia" w:ascii="宋体" w:hAnsi="宋体"/>
                <w:szCs w:val="21"/>
              </w:rPr>
              <w:t>一等品</w:t>
            </w:r>
          </w:p>
        </w:tc>
      </w:tr>
      <w:tr>
        <w:tblPrEx>
          <w:tblBorders>
            <w:top w:val="single" w:color="333333" w:sz="4" w:space="0"/>
            <w:left w:val="single" w:color="333333" w:sz="4" w:space="0"/>
            <w:bottom w:val="single" w:color="333333" w:sz="4" w:space="0"/>
            <w:right w:val="single" w:color="333333" w:sz="4" w:space="0"/>
            <w:insideH w:val="dotted" w:color="auto" w:sz="4" w:space="0"/>
            <w:insideV w:val="dotted" w:color="auto" w:sz="4" w:space="0"/>
          </w:tblBorders>
          <w:tblCellMar>
            <w:top w:w="0" w:type="dxa"/>
            <w:left w:w="108" w:type="dxa"/>
            <w:bottom w:w="0" w:type="dxa"/>
            <w:right w:w="108" w:type="dxa"/>
          </w:tblCellMar>
        </w:tblPrEx>
        <w:trPr>
          <w:trHeight w:val="452" w:hRule="atLeast"/>
          <w:jc w:val="center"/>
        </w:trPr>
        <w:tc>
          <w:tcPr>
            <w:tcW w:w="1607" w:type="dxa"/>
            <w:tcBorders>
              <w:top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3</w:t>
            </w:r>
          </w:p>
        </w:tc>
        <w:tc>
          <w:tcPr>
            <w:tcW w:w="192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门襟衬</w:t>
            </w:r>
          </w:p>
        </w:tc>
        <w:tc>
          <w:tcPr>
            <w:tcW w:w="2572"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100%棉</w:t>
            </w:r>
          </w:p>
        </w:tc>
        <w:tc>
          <w:tcPr>
            <w:tcW w:w="3053" w:type="dxa"/>
            <w:tcBorders>
              <w:top w:val="single" w:color="333333" w:sz="4" w:space="0"/>
              <w:left w:val="single" w:color="333333" w:sz="4" w:space="0"/>
              <w:bottom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一等品</w:t>
            </w:r>
          </w:p>
        </w:tc>
      </w:tr>
      <w:tr>
        <w:tblPrEx>
          <w:tblBorders>
            <w:top w:val="single" w:color="333333" w:sz="4" w:space="0"/>
            <w:left w:val="single" w:color="333333" w:sz="4" w:space="0"/>
            <w:bottom w:val="single" w:color="333333" w:sz="4" w:space="0"/>
            <w:right w:val="single" w:color="333333" w:sz="4" w:space="0"/>
            <w:insideH w:val="dotted" w:color="auto" w:sz="4" w:space="0"/>
            <w:insideV w:val="dotted" w:color="auto" w:sz="4" w:space="0"/>
          </w:tblBorders>
          <w:tblCellMar>
            <w:top w:w="0" w:type="dxa"/>
            <w:left w:w="108" w:type="dxa"/>
            <w:bottom w:w="0" w:type="dxa"/>
            <w:right w:w="108" w:type="dxa"/>
          </w:tblCellMar>
        </w:tblPrEx>
        <w:trPr>
          <w:trHeight w:val="388" w:hRule="atLeast"/>
          <w:jc w:val="center"/>
        </w:trPr>
        <w:tc>
          <w:tcPr>
            <w:tcW w:w="1607" w:type="dxa"/>
            <w:tcBorders>
              <w:top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4</w:t>
            </w:r>
          </w:p>
        </w:tc>
        <w:tc>
          <w:tcPr>
            <w:tcW w:w="192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钮 扣</w:t>
            </w:r>
          </w:p>
        </w:tc>
        <w:tc>
          <w:tcPr>
            <w:tcW w:w="2572"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cs="宋体"/>
                <w:kern w:val="0"/>
                <w:szCs w:val="21"/>
              </w:rPr>
            </w:pPr>
            <w:r>
              <w:rPr>
                <w:rFonts w:hint="eastAsia" w:ascii="宋体" w:hAnsi="宋体" w:cs="宋体"/>
                <w:kern w:val="0"/>
                <w:szCs w:val="21"/>
                <w:lang w:val="en-US" w:eastAsia="zh-CN"/>
              </w:rPr>
              <w:t>仿贝扣或树脂扣</w:t>
            </w:r>
          </w:p>
        </w:tc>
        <w:tc>
          <w:tcPr>
            <w:tcW w:w="3053" w:type="dxa"/>
            <w:tcBorders>
              <w:top w:val="single" w:color="333333" w:sz="4" w:space="0"/>
              <w:left w:val="single" w:color="333333" w:sz="4" w:space="0"/>
              <w:bottom w:val="single" w:color="333333"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ascii="宋体" w:hAnsi="宋体" w:cs="宋体"/>
                <w:kern w:val="0"/>
                <w:szCs w:val="21"/>
              </w:rPr>
            </w:pPr>
            <w:r>
              <w:rPr>
                <w:rFonts w:hint="eastAsia" w:ascii="宋体" w:hAnsi="宋体"/>
                <w:szCs w:val="21"/>
              </w:rPr>
              <w:t>一等品</w:t>
            </w:r>
          </w:p>
        </w:tc>
      </w:tr>
      <w:tr>
        <w:tblPrEx>
          <w:tblBorders>
            <w:top w:val="single" w:color="333333" w:sz="4" w:space="0"/>
            <w:left w:val="single" w:color="333333" w:sz="4" w:space="0"/>
            <w:bottom w:val="single" w:color="333333" w:sz="4" w:space="0"/>
            <w:right w:val="single" w:color="333333" w:sz="4" w:space="0"/>
            <w:insideH w:val="dotted" w:color="auto" w:sz="4" w:space="0"/>
            <w:insideV w:val="dotted" w:color="auto" w:sz="4" w:space="0"/>
          </w:tblBorders>
          <w:tblCellMar>
            <w:top w:w="0" w:type="dxa"/>
            <w:left w:w="108" w:type="dxa"/>
            <w:bottom w:w="0" w:type="dxa"/>
            <w:right w:w="108" w:type="dxa"/>
          </w:tblCellMar>
        </w:tblPrEx>
        <w:trPr>
          <w:trHeight w:val="388" w:hRule="atLeast"/>
          <w:jc w:val="center"/>
        </w:trPr>
        <w:tc>
          <w:tcPr>
            <w:tcW w:w="1607" w:type="dxa"/>
            <w:tcBorders>
              <w:top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5</w:t>
            </w:r>
          </w:p>
        </w:tc>
        <w:tc>
          <w:tcPr>
            <w:tcW w:w="192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平缝线</w:t>
            </w:r>
          </w:p>
        </w:tc>
        <w:tc>
          <w:tcPr>
            <w:tcW w:w="2572" w:type="dxa"/>
            <w:vMerge w:val="restart"/>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100%进口涤纶</w:t>
            </w:r>
          </w:p>
        </w:tc>
        <w:tc>
          <w:tcPr>
            <w:tcW w:w="3053" w:type="dxa"/>
            <w:tcBorders>
              <w:top w:val="single" w:color="333333" w:sz="4" w:space="0"/>
              <w:left w:val="single" w:color="333333" w:sz="4" w:space="0"/>
              <w:bottom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一等品</w:t>
            </w:r>
          </w:p>
        </w:tc>
      </w:tr>
      <w:tr>
        <w:tblPrEx>
          <w:tblBorders>
            <w:top w:val="single" w:color="333333" w:sz="4" w:space="0"/>
            <w:left w:val="single" w:color="333333" w:sz="4" w:space="0"/>
            <w:bottom w:val="single" w:color="333333" w:sz="4" w:space="0"/>
            <w:right w:val="single" w:color="333333" w:sz="4" w:space="0"/>
            <w:insideH w:val="dotted" w:color="auto" w:sz="4" w:space="0"/>
            <w:insideV w:val="dotted" w:color="auto" w:sz="4" w:space="0"/>
          </w:tblBorders>
          <w:tblCellMar>
            <w:top w:w="0" w:type="dxa"/>
            <w:left w:w="108" w:type="dxa"/>
            <w:bottom w:w="0" w:type="dxa"/>
            <w:right w:w="108" w:type="dxa"/>
          </w:tblCellMar>
        </w:tblPrEx>
        <w:trPr>
          <w:trHeight w:val="388" w:hRule="atLeast"/>
          <w:jc w:val="center"/>
        </w:trPr>
        <w:tc>
          <w:tcPr>
            <w:tcW w:w="1607" w:type="dxa"/>
            <w:tcBorders>
              <w:top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6</w:t>
            </w:r>
          </w:p>
        </w:tc>
        <w:tc>
          <w:tcPr>
            <w:tcW w:w="192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锁眼线</w:t>
            </w:r>
          </w:p>
        </w:tc>
        <w:tc>
          <w:tcPr>
            <w:tcW w:w="2572" w:type="dxa"/>
            <w:vMerge w:val="continue"/>
            <w:tcBorders>
              <w:top w:val="single" w:color="333333" w:sz="4" w:space="0"/>
              <w:left w:val="single" w:color="333333" w:sz="4" w:space="0"/>
              <w:bottom w:val="single" w:color="333333" w:sz="4" w:space="0"/>
              <w:right w:val="single" w:color="333333" w:sz="4" w:space="0"/>
            </w:tcBorders>
            <w:noWrap w:val="0"/>
            <w:vAlign w:val="center"/>
          </w:tcPr>
          <w:p>
            <w:pPr>
              <w:keepNext w:val="0"/>
              <w:keepLines w:val="0"/>
              <w:suppressLineNumbers w:val="0"/>
              <w:spacing w:before="0" w:beforeAutospacing="0" w:after="0" w:afterAutospacing="0"/>
              <w:ind w:left="0" w:right="0"/>
              <w:jc w:val="center"/>
              <w:rPr>
                <w:rFonts w:ascii="宋体" w:hAnsi="宋体"/>
                <w:szCs w:val="21"/>
              </w:rPr>
            </w:pPr>
          </w:p>
        </w:tc>
        <w:tc>
          <w:tcPr>
            <w:tcW w:w="3053" w:type="dxa"/>
            <w:tcBorders>
              <w:top w:val="single" w:color="333333" w:sz="4" w:space="0"/>
              <w:left w:val="single" w:color="333333" w:sz="4" w:space="0"/>
              <w:bottom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一等品</w:t>
            </w:r>
          </w:p>
        </w:tc>
      </w:tr>
      <w:tr>
        <w:tblPrEx>
          <w:tblBorders>
            <w:top w:val="single" w:color="333333" w:sz="4" w:space="0"/>
            <w:left w:val="single" w:color="333333" w:sz="4" w:space="0"/>
            <w:bottom w:val="single" w:color="333333" w:sz="4" w:space="0"/>
            <w:right w:val="single" w:color="333333" w:sz="4" w:space="0"/>
            <w:insideH w:val="dotted" w:color="auto" w:sz="4" w:space="0"/>
            <w:insideV w:val="dotted" w:color="auto" w:sz="4" w:space="0"/>
          </w:tblBorders>
          <w:tblCellMar>
            <w:top w:w="0" w:type="dxa"/>
            <w:left w:w="108" w:type="dxa"/>
            <w:bottom w:w="0" w:type="dxa"/>
            <w:right w:w="108" w:type="dxa"/>
          </w:tblCellMar>
        </w:tblPrEx>
        <w:trPr>
          <w:trHeight w:val="333" w:hRule="atLeast"/>
          <w:jc w:val="center"/>
        </w:trPr>
        <w:tc>
          <w:tcPr>
            <w:tcW w:w="1607" w:type="dxa"/>
            <w:tcBorders>
              <w:top w:val="single" w:color="333333" w:sz="4" w:space="0"/>
              <w:righ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7</w:t>
            </w:r>
          </w:p>
        </w:tc>
        <w:tc>
          <w:tcPr>
            <w:tcW w:w="1928" w:type="dxa"/>
            <w:tcBorders>
              <w:top w:val="single" w:color="333333" w:sz="4" w:space="0"/>
              <w:left w:val="single" w:color="333333" w:sz="4" w:space="0"/>
              <w:right w:val="single" w:color="333333" w:sz="4" w:space="0"/>
            </w:tcBorders>
            <w:noWrap w:val="0"/>
            <w:vAlign w:val="center"/>
          </w:tcPr>
          <w:p>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绣花线</w:t>
            </w:r>
          </w:p>
        </w:tc>
        <w:tc>
          <w:tcPr>
            <w:tcW w:w="2572" w:type="dxa"/>
            <w:vMerge w:val="continue"/>
            <w:tcBorders>
              <w:top w:val="single" w:color="333333" w:sz="4" w:space="0"/>
              <w:left w:val="single" w:color="333333" w:sz="4" w:space="0"/>
              <w:right w:val="single" w:color="333333" w:sz="4" w:space="0"/>
            </w:tcBorders>
            <w:noWrap w:val="0"/>
            <w:vAlign w:val="center"/>
          </w:tcPr>
          <w:p>
            <w:pPr>
              <w:keepNext w:val="0"/>
              <w:keepLines w:val="0"/>
              <w:suppressLineNumbers w:val="0"/>
              <w:spacing w:before="0" w:beforeAutospacing="0" w:after="0" w:afterAutospacing="0"/>
              <w:ind w:left="0" w:right="0"/>
              <w:jc w:val="center"/>
              <w:rPr>
                <w:rFonts w:ascii="宋体" w:hAnsi="宋体"/>
                <w:szCs w:val="21"/>
              </w:rPr>
            </w:pPr>
          </w:p>
        </w:tc>
        <w:tc>
          <w:tcPr>
            <w:tcW w:w="3053" w:type="dxa"/>
            <w:tcBorders>
              <w:top w:val="single" w:color="333333" w:sz="4" w:space="0"/>
              <w:left w:val="single" w:color="333333" w:sz="4" w:space="0"/>
            </w:tcBorders>
            <w:noWrap w:val="0"/>
            <w:vAlign w:val="center"/>
          </w:tcPr>
          <w:p>
            <w:pPr>
              <w:keepNext w:val="0"/>
              <w:keepLines w:val="0"/>
              <w:suppressLineNumbers w:val="0"/>
              <w:spacing w:before="0" w:beforeAutospacing="0" w:after="0" w:afterAutospacing="0" w:line="280" w:lineRule="exact"/>
              <w:ind w:left="0" w:right="0"/>
              <w:jc w:val="center"/>
              <w:rPr>
                <w:rFonts w:ascii="宋体" w:hAnsi="宋体"/>
                <w:szCs w:val="21"/>
              </w:rPr>
            </w:pPr>
            <w:r>
              <w:rPr>
                <w:rFonts w:hint="eastAsia" w:ascii="宋体" w:hAnsi="宋体"/>
                <w:szCs w:val="21"/>
              </w:rPr>
              <w:t>一等品</w:t>
            </w:r>
          </w:p>
        </w:tc>
      </w:tr>
    </w:tbl>
    <w:p>
      <w:pPr>
        <w:rPr>
          <w:rFonts w:hint="eastAsia"/>
          <w:lang w:val="en-US" w:eastAsia="zh-CN"/>
        </w:rPr>
      </w:pPr>
    </w:p>
    <w:p>
      <w:pPr>
        <w:pStyle w:val="5"/>
        <w:spacing w:line="460" w:lineRule="exact"/>
        <w:rPr>
          <w:rFonts w:hint="eastAsia"/>
          <w:b/>
          <w:bCs/>
        </w:rPr>
      </w:pPr>
    </w:p>
    <w:p>
      <w:pPr>
        <w:numPr>
          <w:ilvl w:val="0"/>
          <w:numId w:val="6"/>
        </w:numPr>
        <w:spacing w:line="360" w:lineRule="auto"/>
        <w:rPr>
          <w:rFonts w:hint="eastAsia" w:ascii="宋体" w:hAnsi="宋体" w:cs="宋体"/>
          <w:b/>
          <w:bCs/>
          <w:lang w:eastAsia="zh-CN"/>
        </w:rPr>
      </w:pPr>
      <w:r>
        <w:rPr>
          <w:rFonts w:hint="eastAsia" w:ascii="宋体" w:hAnsi="宋体" w:cs="宋体"/>
          <w:b/>
          <w:bCs/>
          <w:lang w:eastAsia="zh-CN"/>
        </w:rPr>
        <w:t>产品标准和规范</w:t>
      </w:r>
    </w:p>
    <w:p>
      <w:pPr>
        <w:autoSpaceDE w:val="0"/>
        <w:autoSpaceDN w:val="0"/>
        <w:adjustRightInd w:val="0"/>
        <w:spacing w:line="360" w:lineRule="auto"/>
        <w:ind w:firstLine="420" w:firstLineChars="200"/>
        <w:jc w:val="left"/>
        <w:rPr>
          <w:rFonts w:hint="eastAsia" w:ascii="宋体" w:hAnsi="宋体" w:eastAsia="宋体" w:cs="宋体"/>
          <w:kern w:val="0"/>
          <w:sz w:val="21"/>
          <w:szCs w:val="21"/>
          <w:lang w:val="zh-CN" w:eastAsia="zh-CN" w:bidi="ar-SA"/>
        </w:rPr>
      </w:pPr>
      <w:r>
        <w:rPr>
          <w:rFonts w:hint="eastAsia" w:ascii="宋体" w:hAnsi="宋体" w:cs="宋体"/>
          <w:kern w:val="0"/>
          <w:sz w:val="21"/>
          <w:szCs w:val="21"/>
          <w:lang w:val="en-US" w:eastAsia="zh-CN" w:bidi="ar-SA"/>
        </w:rPr>
        <w:t>4.1</w:t>
      </w:r>
      <w:r>
        <w:rPr>
          <w:rFonts w:hint="eastAsia" w:ascii="宋体" w:hAnsi="宋体" w:eastAsia="宋体" w:cs="宋体"/>
          <w:kern w:val="0"/>
          <w:sz w:val="21"/>
          <w:szCs w:val="21"/>
          <w:lang w:val="zh-CN" w:eastAsia="zh-CN" w:bidi="ar-SA"/>
        </w:rPr>
        <w:t>投标人保证按</w:t>
      </w:r>
      <w:r>
        <w:rPr>
          <w:rFonts w:hint="default" w:ascii="宋体" w:hAnsi="宋体" w:eastAsia="宋体" w:cs="宋体"/>
          <w:kern w:val="0"/>
          <w:sz w:val="21"/>
          <w:szCs w:val="21"/>
          <w:lang w:val="zh-CN" w:eastAsia="zh-CN" w:bidi="ar-SA"/>
        </w:rPr>
        <w:t>ISO9000</w:t>
      </w:r>
      <w:r>
        <w:rPr>
          <w:rFonts w:hint="eastAsia" w:ascii="宋体" w:hAnsi="宋体" w:eastAsia="宋体" w:cs="宋体"/>
          <w:kern w:val="0"/>
          <w:sz w:val="21"/>
          <w:szCs w:val="21"/>
          <w:lang w:val="zh-CN" w:eastAsia="zh-CN" w:bidi="ar-SA"/>
        </w:rPr>
        <w:t>系列标准或相应的质量管理和质量保证体系，对工作制服设计、制作、检测等各个环节进行严格的质量控制。</w:t>
      </w:r>
    </w:p>
    <w:p>
      <w:pPr>
        <w:autoSpaceDE w:val="0"/>
        <w:autoSpaceDN w:val="0"/>
        <w:adjustRightInd w:val="0"/>
        <w:spacing w:line="360" w:lineRule="auto"/>
        <w:ind w:firstLine="420" w:firstLineChars="200"/>
        <w:jc w:val="left"/>
        <w:rPr>
          <w:rFonts w:hint="eastAsia" w:ascii="宋体" w:hAnsi="宋体" w:eastAsia="宋体" w:cs="宋体"/>
          <w:kern w:val="0"/>
          <w:sz w:val="21"/>
          <w:szCs w:val="21"/>
          <w:lang w:val="zh-CN" w:eastAsia="zh-CN" w:bidi="ar-SA"/>
        </w:rPr>
      </w:pPr>
      <w:r>
        <w:rPr>
          <w:rFonts w:hint="eastAsia" w:ascii="宋体" w:hAnsi="宋体" w:cs="宋体"/>
          <w:kern w:val="0"/>
          <w:sz w:val="21"/>
          <w:szCs w:val="21"/>
          <w:lang w:val="en-US" w:eastAsia="zh-CN" w:bidi="ar-SA"/>
        </w:rPr>
        <w:t>4.2</w:t>
      </w:r>
      <w:r>
        <w:rPr>
          <w:rFonts w:hint="eastAsia" w:ascii="宋体" w:hAnsi="宋体" w:eastAsia="宋体" w:cs="宋体"/>
          <w:kern w:val="0"/>
          <w:sz w:val="21"/>
          <w:szCs w:val="21"/>
          <w:lang w:val="zh-CN" w:eastAsia="zh-CN" w:bidi="ar-SA"/>
        </w:rPr>
        <w:t>投标人须严格按投标文件和国家现行验收规范有关规定，精心组织实施、记录、检测。</w:t>
      </w:r>
    </w:p>
    <w:p>
      <w:pPr>
        <w:autoSpaceDE w:val="0"/>
        <w:autoSpaceDN w:val="0"/>
        <w:adjustRightInd w:val="0"/>
        <w:spacing w:line="360" w:lineRule="auto"/>
        <w:ind w:firstLine="420" w:firstLineChars="200"/>
        <w:jc w:val="left"/>
        <w:rPr>
          <w:rFonts w:hint="eastAsia"/>
          <w:lang w:eastAsia="zh-CN"/>
        </w:rPr>
      </w:pPr>
      <w:r>
        <w:rPr>
          <w:rFonts w:hint="eastAsia" w:ascii="宋体" w:hAnsi="宋体" w:cs="宋体"/>
          <w:kern w:val="0"/>
          <w:sz w:val="21"/>
          <w:szCs w:val="21"/>
          <w:lang w:val="en-US" w:eastAsia="zh-CN" w:bidi="ar-SA"/>
        </w:rPr>
        <w:t>4.3</w:t>
      </w:r>
      <w:r>
        <w:rPr>
          <w:rFonts w:hint="eastAsia" w:ascii="宋体" w:hAnsi="宋体" w:eastAsia="宋体" w:cs="宋体"/>
          <w:kern w:val="0"/>
          <w:sz w:val="21"/>
          <w:szCs w:val="21"/>
          <w:lang w:val="zh-CN" w:eastAsia="zh-CN" w:bidi="ar-SA"/>
        </w:rPr>
        <w:t>产品的质量、技术标准如在招标文件和投标文件中无相应说明，则按中华人民共和国有关部门颁布的最新的国家或专业（部）标准或相应的国际标准执行。没有国家或专业（部）标准的，按企业标准执行。</w:t>
      </w:r>
      <w:r>
        <w:rPr>
          <w:rFonts w:hint="default" w:ascii="宋体" w:hAnsi="Times New Roman"/>
          <w:sz w:val="24"/>
          <w:szCs w:val="24"/>
          <w:lang w:val="zh-CN"/>
        </w:rPr>
        <w:tab/>
      </w:r>
    </w:p>
    <w:p>
      <w:pPr>
        <w:numPr>
          <w:ilvl w:val="0"/>
          <w:numId w:val="0"/>
        </w:numPr>
        <w:spacing w:line="360" w:lineRule="auto"/>
        <w:rPr>
          <w:rFonts w:ascii="宋体" w:cs="Times New Roman"/>
          <w:b/>
          <w:bCs/>
        </w:rPr>
      </w:pPr>
      <w:r>
        <w:rPr>
          <w:rFonts w:hint="eastAsia" w:ascii="宋体" w:hAnsi="宋体" w:cs="宋体"/>
          <w:b/>
          <w:bCs/>
        </w:rPr>
        <w:t>五、供货要求</w:t>
      </w:r>
    </w:p>
    <w:p>
      <w:pPr>
        <w:pStyle w:val="5"/>
        <w:tabs>
          <w:tab w:val="left" w:pos="720"/>
        </w:tabs>
        <w:spacing w:line="360" w:lineRule="auto"/>
        <w:rPr>
          <w:rFonts w:hAnsi="宋体" w:cs="Times New Roman"/>
          <w:color w:val="000000"/>
        </w:rPr>
      </w:pPr>
      <w:r>
        <w:rPr>
          <w:rFonts w:hAnsi="宋体"/>
          <w:b/>
          <w:bCs/>
        </w:rPr>
        <w:t xml:space="preserve">    </w:t>
      </w:r>
      <w:r>
        <w:rPr>
          <w:rFonts w:hint="eastAsia" w:hAnsi="宋体"/>
          <w:b w:val="0"/>
          <w:bCs w:val="0"/>
        </w:rPr>
        <w:t>5</w:t>
      </w:r>
      <w:r>
        <w:rPr>
          <w:rFonts w:hAnsi="宋体"/>
          <w:b w:val="0"/>
          <w:bCs w:val="0"/>
        </w:rPr>
        <w:t>.1</w:t>
      </w:r>
      <w:r>
        <w:rPr>
          <w:rFonts w:hint="eastAsia" w:hAnsi="宋体"/>
        </w:rPr>
        <w:t>所有送到现场的设备、部件均应是投标方制造全新的。产品防腐和包装应符合国家或专业（部）标准规定</w:t>
      </w:r>
      <w:r>
        <w:rPr>
          <w:rFonts w:hint="eastAsia" w:hAnsi="宋体"/>
          <w:color w:val="000000"/>
        </w:rPr>
        <w:t>。</w:t>
      </w:r>
    </w:p>
    <w:p>
      <w:pPr>
        <w:spacing w:before="50" w:line="360" w:lineRule="auto"/>
        <w:rPr>
          <w:rFonts w:ascii="宋体" w:cs="Times New Roman"/>
        </w:rPr>
      </w:pPr>
      <w:r>
        <w:rPr>
          <w:rFonts w:ascii="宋体" w:hAnsi="宋体" w:cs="宋体"/>
          <w:b/>
          <w:bCs/>
        </w:rPr>
        <w:t xml:space="preserve">   </w:t>
      </w:r>
      <w:r>
        <w:rPr>
          <w:rFonts w:ascii="宋体" w:hAnsi="宋体" w:cs="宋体"/>
          <w:b w:val="0"/>
          <w:bCs w:val="0"/>
        </w:rPr>
        <w:t xml:space="preserve"> </w:t>
      </w:r>
      <w:r>
        <w:rPr>
          <w:rFonts w:hint="eastAsia" w:ascii="宋体" w:hAnsi="宋体" w:cs="宋体"/>
          <w:b w:val="0"/>
          <w:bCs w:val="0"/>
        </w:rPr>
        <w:t>5</w:t>
      </w:r>
      <w:r>
        <w:rPr>
          <w:rFonts w:ascii="宋体" w:hAnsi="宋体" w:cs="宋体"/>
          <w:b w:val="0"/>
          <w:bCs w:val="0"/>
        </w:rPr>
        <w:t>.2</w:t>
      </w:r>
      <w:r>
        <w:rPr>
          <w:rFonts w:hint="eastAsia" w:ascii="宋体" w:hAnsi="宋体" w:cs="宋体"/>
        </w:rPr>
        <w:t>投标人需将设备运输至招标人指定的卸货地点，到达卸货地点后，投标人应根据招标人的要求，进行卸货。在卸货中造成设备损坏的，投标人负责调换。</w:t>
      </w:r>
    </w:p>
    <w:p>
      <w:pPr>
        <w:spacing w:line="360" w:lineRule="auto"/>
        <w:rPr>
          <w:rFonts w:ascii="宋体" w:cs="Times New Roman"/>
        </w:rPr>
      </w:pPr>
      <w:r>
        <w:rPr>
          <w:rFonts w:ascii="宋体" w:hAnsi="宋体" w:cs="宋体"/>
          <w:b/>
          <w:bCs/>
        </w:rPr>
        <w:t xml:space="preserve">  </w:t>
      </w:r>
      <w:r>
        <w:rPr>
          <w:rFonts w:ascii="宋体" w:hAnsi="宋体" w:cs="宋体"/>
          <w:b w:val="0"/>
          <w:bCs w:val="0"/>
        </w:rPr>
        <w:t xml:space="preserve">  </w:t>
      </w:r>
      <w:r>
        <w:rPr>
          <w:rFonts w:hint="eastAsia" w:ascii="宋体" w:hAnsi="宋体" w:cs="宋体"/>
          <w:b w:val="0"/>
          <w:bCs w:val="0"/>
        </w:rPr>
        <w:t>5</w:t>
      </w:r>
      <w:r>
        <w:rPr>
          <w:rFonts w:ascii="宋体" w:hAnsi="宋体" w:cs="宋体"/>
          <w:b w:val="0"/>
          <w:bCs w:val="0"/>
        </w:rPr>
        <w:t>.3</w:t>
      </w:r>
      <w:r>
        <w:rPr>
          <w:rFonts w:hint="eastAsia" w:ascii="宋体" w:hAnsi="宋体" w:cs="宋体"/>
        </w:rPr>
        <w:t>招标人将拒收运抵现场的被损坏或有缺陷的或不符合本招标文件要求的任何设备。在此情况下，投标人应按招标人要求尽快改善设备质量或调换设备以保证设备符合合同要求，由此引起的一切经济损失由投标人负责。</w:t>
      </w:r>
    </w:p>
    <w:p>
      <w:pPr>
        <w:spacing w:line="360" w:lineRule="auto"/>
        <w:rPr>
          <w:rFonts w:hAnsi="宋体" w:cs="Times New Roman"/>
          <w:color w:val="FF0000"/>
        </w:rPr>
      </w:pPr>
      <w:r>
        <w:rPr>
          <w:rFonts w:ascii="宋体" w:hAnsi="宋体" w:cs="宋体"/>
          <w:b/>
          <w:bCs/>
          <w:kern w:val="0"/>
        </w:rPr>
        <w:t xml:space="preserve">    </w:t>
      </w:r>
      <w:r>
        <w:rPr>
          <w:rFonts w:hint="eastAsia" w:ascii="宋体" w:hAnsi="宋体" w:cs="宋体"/>
          <w:b w:val="0"/>
          <w:bCs w:val="0"/>
          <w:kern w:val="0"/>
        </w:rPr>
        <w:t>5</w:t>
      </w:r>
      <w:r>
        <w:rPr>
          <w:rFonts w:ascii="宋体" w:hAnsi="宋体" w:cs="宋体"/>
          <w:b w:val="0"/>
          <w:bCs w:val="0"/>
          <w:kern w:val="0"/>
        </w:rPr>
        <w:t>.4</w:t>
      </w:r>
      <w:r>
        <w:rPr>
          <w:rFonts w:hint="eastAsia" w:ascii="宋体" w:hAnsi="宋体" w:cs="宋体"/>
        </w:rPr>
        <w:t>供方应提供货物的质保书和产地证明。供方在供货期内应需方要求提供检验报告以及招标文件规定的承载报告等相关证明以及能反映产品质量的权威证明。如有质量问题，需方有权终止付款或解除合同。</w:t>
      </w:r>
    </w:p>
    <w:p>
      <w:pPr>
        <w:spacing w:line="360" w:lineRule="auto"/>
        <w:ind w:firstLine="480"/>
        <w:rPr>
          <w:rFonts w:hint="eastAsia" w:ascii="宋体" w:hAnsi="宋体" w:cs="宋体"/>
        </w:rPr>
      </w:pPr>
      <w:r>
        <w:rPr>
          <w:rFonts w:hint="eastAsia" w:ascii="宋体" w:hAnsi="宋体" w:cs="宋体"/>
          <w:b w:val="0"/>
          <w:bCs w:val="0"/>
        </w:rPr>
        <w:t>5</w:t>
      </w:r>
      <w:r>
        <w:rPr>
          <w:rFonts w:ascii="宋体" w:hAnsi="宋体" w:cs="宋体"/>
          <w:b w:val="0"/>
          <w:bCs w:val="0"/>
        </w:rPr>
        <w:t>.</w:t>
      </w:r>
      <w:r>
        <w:rPr>
          <w:rFonts w:hint="eastAsia" w:ascii="宋体" w:hAnsi="宋体" w:cs="宋体"/>
          <w:b w:val="0"/>
          <w:bCs w:val="0"/>
          <w:lang w:val="en-US" w:eastAsia="zh-CN"/>
        </w:rPr>
        <w:t>5</w:t>
      </w:r>
      <w:r>
        <w:rPr>
          <w:rFonts w:hint="eastAsia" w:ascii="宋体" w:hAnsi="宋体" w:cs="宋体"/>
        </w:rPr>
        <w:t>采购方指定的每年二次产品检测费由中标单位负责（如检测不合格须负责重检费用）。</w:t>
      </w:r>
    </w:p>
    <w:p>
      <w:pPr>
        <w:spacing w:line="360" w:lineRule="auto"/>
        <w:ind w:firstLine="480"/>
        <w:rPr>
          <w:rFonts w:ascii="宋体" w:cs="Times New Roman"/>
          <w:b/>
          <w:bCs/>
        </w:rPr>
      </w:pPr>
      <w:r>
        <w:rPr>
          <w:rFonts w:hint="eastAsia" w:ascii="宋体" w:hAnsi="宋体" w:cs="宋体"/>
        </w:rPr>
        <w:t>5.</w:t>
      </w:r>
      <w:r>
        <w:rPr>
          <w:rFonts w:hint="eastAsia" w:ascii="宋体" w:hAnsi="宋体" w:cs="宋体"/>
          <w:lang w:val="en-US" w:eastAsia="zh-CN"/>
        </w:rPr>
        <w:t>6</w:t>
      </w:r>
      <w:r>
        <w:rPr>
          <w:rFonts w:hint="eastAsia" w:ascii="宋体" w:hAnsi="宋体" w:cs="宋体"/>
        </w:rPr>
        <w:t>合同到期后，采购方对于未使用</w:t>
      </w:r>
      <w:r>
        <w:rPr>
          <w:rFonts w:hint="eastAsia" w:ascii="宋体" w:hAnsi="宋体" w:cs="宋体"/>
          <w:color w:val="000000"/>
          <w:kern w:val="0"/>
        </w:rPr>
        <w:t>的货物，可以退还投标方，投标方无条件接收。</w:t>
      </w:r>
    </w:p>
    <w:p>
      <w:pPr>
        <w:spacing w:line="360" w:lineRule="auto"/>
        <w:rPr>
          <w:rFonts w:ascii="宋体" w:cs="Times New Roman"/>
          <w:b/>
          <w:bCs/>
        </w:rPr>
      </w:pPr>
      <w:bookmarkStart w:id="29" w:name="_Toc90452776"/>
      <w:bookmarkStart w:id="30" w:name="_Toc206217602"/>
      <w:r>
        <w:rPr>
          <w:rFonts w:hint="eastAsia" w:ascii="宋体" w:hAnsi="宋体" w:cs="宋体"/>
          <w:b/>
          <w:bCs/>
        </w:rPr>
        <w:t>六、售后服务</w:t>
      </w:r>
      <w:bookmarkEnd w:id="29"/>
      <w:bookmarkEnd w:id="30"/>
    </w:p>
    <w:p>
      <w:pPr>
        <w:spacing w:line="360" w:lineRule="auto"/>
        <w:ind w:firstLine="480"/>
        <w:rPr>
          <w:rFonts w:hint="eastAsia" w:ascii="宋体" w:hAnsi="宋体" w:cs="宋体"/>
          <w:lang w:val="zh-CN"/>
        </w:rPr>
      </w:pPr>
      <w:r>
        <w:rPr>
          <w:rFonts w:hint="eastAsia" w:ascii="宋体" w:hAnsi="宋体" w:cs="宋体"/>
          <w:lang w:val="en-US" w:eastAsia="zh-CN"/>
        </w:rPr>
        <w:t>6.1</w:t>
      </w:r>
      <w:r>
        <w:rPr>
          <w:rFonts w:hint="eastAsia" w:ascii="宋体" w:hAnsi="宋体" w:cs="宋体"/>
          <w:lang w:val="zh-CN"/>
        </w:rPr>
        <w:t>交货工作服的质量、运输、包装、验收须符合国家有关标准。由采购人依据相应国家标准，按招标结果确定的样衣、面料、辅料和量体尺寸组织验收。</w:t>
      </w:r>
    </w:p>
    <w:p>
      <w:pPr>
        <w:spacing w:line="360" w:lineRule="auto"/>
        <w:ind w:firstLine="480"/>
        <w:rPr>
          <w:rFonts w:hint="eastAsia" w:ascii="宋体" w:hAnsi="宋体" w:cs="宋体"/>
          <w:lang w:val="zh-CN"/>
        </w:rPr>
      </w:pPr>
      <w:r>
        <w:rPr>
          <w:rFonts w:hint="eastAsia" w:ascii="宋体" w:hAnsi="宋体" w:cs="宋体"/>
          <w:lang w:val="en-US" w:eastAsia="zh-CN"/>
        </w:rPr>
        <w:t>6.2</w:t>
      </w:r>
      <w:r>
        <w:rPr>
          <w:rFonts w:hint="eastAsia" w:ascii="宋体" w:hAnsi="宋体" w:cs="宋体"/>
          <w:lang w:val="zh-CN"/>
        </w:rPr>
        <w:t>主要面料及辅料的备品备件要求达到</w:t>
      </w:r>
      <w:r>
        <w:rPr>
          <w:rFonts w:hint="default" w:ascii="宋体" w:hAnsi="宋体" w:cs="宋体"/>
          <w:lang w:val="zh-CN"/>
        </w:rPr>
        <w:t>2</w:t>
      </w:r>
      <w:r>
        <w:rPr>
          <w:rFonts w:hint="eastAsia" w:ascii="宋体" w:hAnsi="宋体" w:cs="宋体"/>
          <w:lang w:val="zh-CN"/>
        </w:rPr>
        <w:t>％</w:t>
      </w:r>
      <w:r>
        <w:rPr>
          <w:rFonts w:hint="default" w:ascii="宋体" w:hAnsi="宋体" w:cs="宋体"/>
          <w:lang w:val="zh-CN"/>
        </w:rPr>
        <w:t>-5</w:t>
      </w:r>
      <w:r>
        <w:rPr>
          <w:rFonts w:hint="eastAsia" w:ascii="宋体" w:hAnsi="宋体" w:cs="宋体"/>
          <w:lang w:val="zh-CN"/>
        </w:rPr>
        <w:t>％，并保留有效期两年。</w:t>
      </w:r>
    </w:p>
    <w:p>
      <w:pPr>
        <w:spacing w:line="360" w:lineRule="auto"/>
        <w:ind w:firstLine="480"/>
        <w:rPr>
          <w:rFonts w:hint="eastAsia" w:ascii="宋体" w:hAnsi="宋体" w:cs="宋体"/>
          <w:lang w:val="zh-CN"/>
        </w:rPr>
      </w:pPr>
      <w:r>
        <w:rPr>
          <w:rFonts w:hint="eastAsia" w:ascii="宋体" w:hAnsi="宋体" w:cs="宋体"/>
          <w:lang w:val="en-US" w:eastAsia="zh-CN"/>
        </w:rPr>
        <w:t>6.3</w:t>
      </w:r>
      <w:r>
        <w:rPr>
          <w:rFonts w:hint="eastAsia" w:ascii="宋体" w:hAnsi="宋体" w:cs="宋体"/>
          <w:lang w:val="zh-CN"/>
        </w:rPr>
        <w:t>工作服及附件在质保期内如发现质量问题，实行包修、包换、包退，直至产品符合质量要求，由此所产生的一切费用和直接经济损失由供方承担。</w:t>
      </w:r>
    </w:p>
    <w:p>
      <w:pPr>
        <w:spacing w:line="360" w:lineRule="auto"/>
        <w:ind w:firstLine="480"/>
        <w:rPr>
          <w:rFonts w:hint="eastAsia" w:ascii="宋体" w:hAnsi="宋体" w:cs="宋体"/>
          <w:lang w:val="zh-CN"/>
        </w:rPr>
      </w:pPr>
      <w:r>
        <w:rPr>
          <w:rFonts w:hint="eastAsia" w:ascii="宋体" w:hAnsi="宋体" w:cs="宋体"/>
          <w:lang w:val="en-US" w:eastAsia="zh-CN"/>
        </w:rPr>
        <w:t>6.4</w:t>
      </w:r>
      <w:r>
        <w:rPr>
          <w:rFonts w:hint="eastAsia" w:ascii="宋体" w:hAnsi="宋体" w:cs="宋体"/>
          <w:lang w:val="zh-CN"/>
        </w:rPr>
        <w:t>质保期为全部交货并验收合格之日起贰年。</w:t>
      </w:r>
    </w:p>
    <w:p>
      <w:pPr>
        <w:spacing w:line="360" w:lineRule="auto"/>
        <w:ind w:firstLine="480"/>
        <w:rPr>
          <w:rFonts w:hint="eastAsia" w:ascii="宋体" w:hAnsi="宋体" w:cs="宋体"/>
        </w:rPr>
      </w:pPr>
      <w:r>
        <w:rPr>
          <w:rFonts w:hint="eastAsia" w:ascii="宋体" w:hAnsi="宋体" w:cs="宋体"/>
          <w:lang w:val="en-US" w:eastAsia="zh-CN"/>
        </w:rPr>
        <w:t>6.5</w:t>
      </w:r>
      <w:r>
        <w:rPr>
          <w:rFonts w:hint="eastAsia" w:ascii="宋体" w:hAnsi="宋体" w:cs="宋体"/>
        </w:rPr>
        <w:t>投标人应保证其提供的货物及服务完全符合合同规定的质量、规格和性能的要求；并保证所提供的货物在其使用寿命期内应具有满意的性能。在此期间，因产品制造质量不良而产生损坏或不能正常工作，投标人应免费维修和正常保养。根据招标人按检验标准自己检验结果或当地质检部门检验结果，或者在质量保证期内，如果货物的数量、质量或规格与合同不符，或证实货物是有缺陷的，招标人应尽快以书面形式通知供方，提出索赔。维护保养具体的操作程序和内容须在投标时就提交业主。</w:t>
      </w:r>
    </w:p>
    <w:p>
      <w:pPr>
        <w:spacing w:line="360" w:lineRule="auto"/>
        <w:ind w:firstLine="480"/>
        <w:rPr>
          <w:rFonts w:hint="eastAsia" w:ascii="宋体" w:hAnsi="宋体" w:cs="宋体"/>
          <w:color w:val="auto"/>
        </w:rPr>
      </w:pPr>
      <w:r>
        <w:rPr>
          <w:rFonts w:hint="eastAsia" w:ascii="宋体" w:hAnsi="宋体" w:cs="宋体"/>
          <w:color w:val="auto"/>
          <w:lang w:val="en-US" w:eastAsia="zh-CN"/>
        </w:rPr>
        <w:t>6.6</w:t>
      </w:r>
      <w:r>
        <w:rPr>
          <w:rFonts w:hint="eastAsia" w:ascii="宋体" w:hAnsi="宋体" w:cs="宋体"/>
          <w:color w:val="auto"/>
        </w:rPr>
        <w:t>投标人在质保期内保证按招标人的要求免费修理或更换因</w:t>
      </w:r>
      <w:r>
        <w:rPr>
          <w:rFonts w:hint="eastAsia" w:ascii="宋体" w:hAnsi="宋体" w:cs="宋体"/>
          <w:color w:val="auto"/>
          <w:lang w:eastAsia="zh-CN"/>
        </w:rPr>
        <w:t>质量问题</w:t>
      </w:r>
      <w:r>
        <w:rPr>
          <w:rFonts w:hint="eastAsia" w:ascii="宋体" w:hAnsi="宋体" w:cs="宋体"/>
          <w:color w:val="auto"/>
        </w:rPr>
        <w:t>不合格而</w:t>
      </w:r>
      <w:r>
        <w:rPr>
          <w:rFonts w:hint="eastAsia" w:ascii="宋体" w:hAnsi="宋体" w:cs="宋体"/>
          <w:color w:val="auto"/>
          <w:lang w:eastAsia="zh-CN"/>
        </w:rPr>
        <w:t>产生</w:t>
      </w:r>
      <w:r>
        <w:rPr>
          <w:rFonts w:hint="eastAsia" w:ascii="宋体" w:hAnsi="宋体" w:cs="宋体"/>
          <w:color w:val="auto"/>
        </w:rPr>
        <w:t>缺陷的任何</w:t>
      </w:r>
      <w:r>
        <w:rPr>
          <w:rFonts w:hint="eastAsia" w:ascii="宋体" w:hAnsi="宋体" w:cs="宋体"/>
          <w:color w:val="auto"/>
          <w:lang w:eastAsia="zh-CN"/>
        </w:rPr>
        <w:t>服装问题</w:t>
      </w:r>
      <w:r>
        <w:rPr>
          <w:rFonts w:hint="eastAsia" w:ascii="宋体" w:hAnsi="宋体" w:cs="宋体"/>
          <w:color w:val="auto"/>
        </w:rPr>
        <w:t>（</w:t>
      </w:r>
      <w:r>
        <w:rPr>
          <w:rFonts w:hint="eastAsia" w:ascii="宋体" w:hAnsi="宋体" w:cs="宋体"/>
          <w:color w:val="auto"/>
          <w:lang w:eastAsia="zh-CN"/>
        </w:rPr>
        <w:t>修补或重做</w:t>
      </w:r>
      <w:r>
        <w:rPr>
          <w:rFonts w:hint="eastAsia" w:ascii="宋体" w:hAnsi="宋体" w:cs="宋体"/>
          <w:color w:val="auto"/>
        </w:rPr>
        <w:t>），并</w:t>
      </w:r>
      <w:r>
        <w:rPr>
          <w:rFonts w:hint="eastAsia" w:ascii="宋体" w:hAnsi="宋体" w:cs="宋体"/>
          <w:color w:val="auto"/>
          <w:lang w:eastAsia="zh-CN"/>
        </w:rPr>
        <w:t>免费承担</w:t>
      </w:r>
      <w:r>
        <w:rPr>
          <w:rFonts w:hint="eastAsia" w:ascii="宋体" w:hAnsi="宋体" w:cs="宋体"/>
          <w:color w:val="auto"/>
        </w:rPr>
        <w:t>招标人方由于这些</w:t>
      </w:r>
      <w:r>
        <w:rPr>
          <w:rFonts w:hint="eastAsia" w:ascii="宋体" w:hAnsi="宋体" w:cs="宋体"/>
          <w:color w:val="auto"/>
          <w:lang w:eastAsia="zh-CN"/>
        </w:rPr>
        <w:t>服装问题</w:t>
      </w:r>
      <w:r>
        <w:rPr>
          <w:rFonts w:hint="eastAsia" w:ascii="宋体" w:hAnsi="宋体" w:cs="宋体"/>
          <w:color w:val="auto"/>
        </w:rPr>
        <w:t>导致的额外费用或损失。在</w:t>
      </w:r>
      <w:r>
        <w:rPr>
          <w:rFonts w:hint="eastAsia" w:ascii="宋体" w:hAnsi="宋体" w:cs="宋体"/>
          <w:color w:val="auto"/>
          <w:lang w:eastAsia="zh-CN"/>
        </w:rPr>
        <w:t>服装修补</w:t>
      </w:r>
      <w:r>
        <w:rPr>
          <w:rFonts w:hint="eastAsia" w:ascii="宋体" w:hAnsi="宋体" w:cs="宋体"/>
          <w:color w:val="auto"/>
        </w:rPr>
        <w:t>之后，投标人应将</w:t>
      </w:r>
      <w:r>
        <w:rPr>
          <w:rFonts w:hint="eastAsia" w:ascii="宋体" w:hAnsi="宋体" w:cs="宋体"/>
          <w:color w:val="auto"/>
          <w:lang w:eastAsia="zh-CN"/>
        </w:rPr>
        <w:t>修补</w:t>
      </w:r>
      <w:r>
        <w:rPr>
          <w:rFonts w:hint="eastAsia" w:ascii="宋体" w:hAnsi="宋体" w:cs="宋体"/>
          <w:color w:val="auto"/>
        </w:rPr>
        <w:t>及</w:t>
      </w:r>
      <w:r>
        <w:rPr>
          <w:rFonts w:hint="eastAsia" w:ascii="宋体" w:hAnsi="宋体" w:cs="宋体"/>
          <w:color w:val="auto"/>
          <w:lang w:eastAsia="zh-CN"/>
        </w:rPr>
        <w:t>修补完成</w:t>
      </w:r>
      <w:r>
        <w:rPr>
          <w:rFonts w:hint="eastAsia" w:ascii="宋体" w:hAnsi="宋体" w:cs="宋体"/>
          <w:color w:val="auto"/>
        </w:rPr>
        <w:t>的时间和日期等报告给招标人。</w:t>
      </w:r>
    </w:p>
    <w:p>
      <w:pPr>
        <w:spacing w:line="360" w:lineRule="auto"/>
        <w:ind w:firstLine="480"/>
        <w:rPr>
          <w:rFonts w:hint="eastAsia" w:ascii="宋体" w:hAnsi="宋体" w:cs="宋体"/>
        </w:rPr>
      </w:pPr>
      <w:r>
        <w:rPr>
          <w:rFonts w:hint="eastAsia" w:ascii="宋体" w:hAnsi="宋体" w:cs="宋体"/>
          <w:lang w:val="en-US" w:eastAsia="zh-CN"/>
        </w:rPr>
        <w:t>6.7</w:t>
      </w:r>
      <w:r>
        <w:rPr>
          <w:rFonts w:hint="eastAsia" w:ascii="宋体" w:hAnsi="宋体" w:cs="宋体"/>
          <w:lang w:eastAsia="zh-CN"/>
        </w:rPr>
        <w:t>返修</w:t>
      </w:r>
      <w:r>
        <w:rPr>
          <w:rFonts w:hint="eastAsia" w:ascii="宋体" w:hAnsi="宋体" w:cs="宋体"/>
        </w:rPr>
        <w:t>响应时间：供方收到需方通知后24小时内赶到现场</w:t>
      </w:r>
      <w:r>
        <w:rPr>
          <w:rFonts w:hint="eastAsia" w:ascii="宋体" w:hAnsi="宋体" w:cs="宋体"/>
          <w:lang w:eastAsia="zh-CN"/>
        </w:rPr>
        <w:t>答复</w:t>
      </w:r>
      <w:r>
        <w:rPr>
          <w:rFonts w:hint="eastAsia" w:ascii="宋体" w:hAnsi="宋体" w:cs="宋体"/>
        </w:rPr>
        <w:t>。</w:t>
      </w:r>
    </w:p>
    <w:p>
      <w:pPr>
        <w:spacing w:line="360" w:lineRule="auto"/>
        <w:rPr>
          <w:rFonts w:hint="eastAsia" w:ascii="宋体" w:hAnsi="宋体" w:cs="宋体"/>
          <w:b/>
          <w:bCs/>
          <w:lang w:val="zh-CN" w:eastAsia="zh-CN"/>
        </w:rPr>
      </w:pPr>
      <w:r>
        <w:rPr>
          <w:rFonts w:hint="eastAsia" w:ascii="宋体" w:hAnsi="宋体" w:cs="宋体"/>
          <w:b/>
          <w:bCs/>
          <w:lang w:val="zh-CN" w:eastAsia="zh-CN"/>
        </w:rPr>
        <w:t>七、履约验收</w:t>
      </w:r>
    </w:p>
    <w:p>
      <w:pPr>
        <w:spacing w:line="360" w:lineRule="auto"/>
        <w:ind w:firstLine="480"/>
        <w:rPr>
          <w:rFonts w:hint="eastAsia" w:ascii="宋体" w:hAnsi="宋体" w:cs="宋体"/>
          <w:lang w:val="zh-CN"/>
        </w:rPr>
      </w:pPr>
      <w:r>
        <w:rPr>
          <w:rFonts w:hint="eastAsia" w:ascii="宋体" w:hAnsi="宋体" w:cs="宋体"/>
          <w:lang w:val="zh-CN"/>
        </w:rPr>
        <w:t>采购人应按《政府采购合同履约和验收管理办法（暂行）》（义招管办【</w:t>
      </w:r>
      <w:r>
        <w:rPr>
          <w:rFonts w:hint="default" w:ascii="宋体" w:hAnsi="宋体" w:cs="宋体"/>
          <w:lang w:val="zh-CN"/>
        </w:rPr>
        <w:t>2008</w:t>
      </w:r>
      <w:r>
        <w:rPr>
          <w:rFonts w:hint="eastAsia" w:ascii="宋体" w:hAnsi="宋体" w:cs="宋体"/>
          <w:lang w:val="zh-CN"/>
        </w:rPr>
        <w:t>】</w:t>
      </w:r>
      <w:r>
        <w:rPr>
          <w:rFonts w:hint="default" w:ascii="宋体" w:hAnsi="宋体" w:cs="宋体"/>
          <w:lang w:val="zh-CN"/>
        </w:rPr>
        <w:t>32</w:t>
      </w:r>
      <w:r>
        <w:rPr>
          <w:rFonts w:hint="eastAsia" w:ascii="宋体" w:hAnsi="宋体" w:cs="宋体"/>
          <w:lang w:val="zh-CN"/>
        </w:rPr>
        <w:t>号）及《义乌市人民政府关于进一步完善政府采购工作的若干规定》（义政发</w:t>
      </w:r>
      <w:r>
        <w:rPr>
          <w:rFonts w:hint="default" w:ascii="宋体" w:hAnsi="宋体" w:cs="宋体"/>
          <w:lang w:val="zh-CN"/>
        </w:rPr>
        <w:t>[2012]72</w:t>
      </w:r>
      <w:r>
        <w:rPr>
          <w:rFonts w:hint="eastAsia" w:ascii="宋体" w:hAnsi="宋体" w:cs="宋体"/>
          <w:lang w:val="zh-CN"/>
        </w:rPr>
        <w:t>号）等有关规定，对政府采购项目履约情况予以监督并及时、认真组织验收。对国家有强制性要求的项目，还应通过国家认可的相关检测机构的验收。</w:t>
      </w:r>
    </w:p>
    <w:p>
      <w:pPr>
        <w:spacing w:line="360" w:lineRule="auto"/>
        <w:ind w:firstLine="480"/>
        <w:rPr>
          <w:rFonts w:hint="eastAsia" w:ascii="宋体" w:hAnsi="宋体" w:cs="宋体"/>
          <w:lang w:val="zh-CN"/>
        </w:rPr>
      </w:pPr>
      <w:r>
        <w:rPr>
          <w:rFonts w:hint="eastAsia" w:ascii="宋体" w:hAnsi="宋体" w:cs="宋体"/>
          <w:lang w:val="en-US" w:eastAsia="zh-CN"/>
        </w:rPr>
        <w:t>7.1</w:t>
      </w:r>
      <w:r>
        <w:rPr>
          <w:rFonts w:hint="eastAsia" w:ascii="宋体" w:hAnsi="宋体" w:cs="宋体"/>
          <w:lang w:val="zh-CN"/>
        </w:rPr>
        <w:t>所供的产品符合产品标准和本采购文件及合同文件的要求。</w:t>
      </w:r>
    </w:p>
    <w:p>
      <w:pPr>
        <w:spacing w:line="360" w:lineRule="auto"/>
        <w:ind w:firstLine="480"/>
        <w:rPr>
          <w:rFonts w:hint="eastAsia" w:ascii="宋体" w:hAnsi="宋体" w:cs="宋体"/>
          <w:lang w:val="zh-CN"/>
        </w:rPr>
      </w:pPr>
      <w:r>
        <w:rPr>
          <w:rFonts w:hint="eastAsia" w:ascii="宋体" w:hAnsi="宋体" w:cs="宋体"/>
          <w:lang w:val="en-US" w:eastAsia="zh-CN"/>
        </w:rPr>
        <w:t>7.2</w:t>
      </w:r>
      <w:r>
        <w:rPr>
          <w:rFonts w:hint="eastAsia" w:ascii="宋体" w:hAnsi="宋体" w:cs="宋体"/>
          <w:lang w:val="zh-CN"/>
        </w:rPr>
        <w:t>在进行验收过程中发现的问题已被解决并得到采购人的认可。</w:t>
      </w:r>
    </w:p>
    <w:p>
      <w:pPr>
        <w:spacing w:line="360" w:lineRule="auto"/>
        <w:ind w:firstLine="480"/>
        <w:rPr>
          <w:rFonts w:hint="eastAsia" w:ascii="宋体" w:hAnsi="宋体" w:cs="宋体"/>
          <w:lang w:val="zh-CN"/>
        </w:rPr>
      </w:pPr>
      <w:r>
        <w:rPr>
          <w:rFonts w:hint="eastAsia" w:ascii="宋体" w:hAnsi="宋体" w:cs="宋体"/>
          <w:lang w:val="en-US" w:eastAsia="zh-CN"/>
        </w:rPr>
        <w:t>7.3</w:t>
      </w:r>
      <w:r>
        <w:rPr>
          <w:rFonts w:hint="eastAsia" w:ascii="宋体" w:hAnsi="宋体" w:cs="宋体"/>
          <w:lang w:val="zh-CN"/>
        </w:rPr>
        <w:t>所有合同中规定的货物和材料均已提交。</w:t>
      </w:r>
    </w:p>
    <w:p>
      <w:pPr>
        <w:spacing w:line="360" w:lineRule="auto"/>
        <w:ind w:firstLine="480"/>
        <w:rPr>
          <w:rFonts w:hint="eastAsia" w:ascii="宋体" w:hAnsi="宋体" w:cs="宋体"/>
          <w:lang w:val="zh-CN"/>
        </w:rPr>
      </w:pPr>
      <w:r>
        <w:rPr>
          <w:rFonts w:hint="eastAsia" w:ascii="宋体" w:hAnsi="宋体" w:cs="宋体"/>
          <w:lang w:val="en-US" w:eastAsia="zh-CN"/>
        </w:rPr>
        <w:t>7.4</w:t>
      </w:r>
      <w:r>
        <w:rPr>
          <w:rFonts w:hint="eastAsia" w:ascii="宋体" w:hAnsi="宋体" w:cs="宋体"/>
          <w:lang w:val="zh-CN"/>
        </w:rPr>
        <w:t>所供产品已通过相关部门组织的验收。</w:t>
      </w:r>
    </w:p>
    <w:p>
      <w:pPr>
        <w:spacing w:line="360" w:lineRule="auto"/>
        <w:ind w:firstLine="480"/>
        <w:rPr>
          <w:rFonts w:hint="eastAsia" w:ascii="宋体" w:hAnsi="宋体" w:cs="宋体"/>
          <w:lang w:eastAsia="zh-CN"/>
        </w:rPr>
      </w:pPr>
      <w:r>
        <w:rPr>
          <w:rFonts w:hint="eastAsia" w:ascii="宋体" w:hAnsi="宋体" w:cs="宋体"/>
          <w:lang w:val="en-US" w:eastAsia="zh-CN"/>
        </w:rPr>
        <w:t>7.5</w:t>
      </w:r>
      <w:r>
        <w:rPr>
          <w:rFonts w:hint="eastAsia" w:ascii="宋体" w:hAnsi="宋体" w:cs="宋体"/>
          <w:lang w:val="zh-CN"/>
        </w:rPr>
        <w:t>所有相关的技术文件及资料均已提交并得到接受。</w:t>
      </w:r>
    </w:p>
    <w:p>
      <w:pPr>
        <w:spacing w:line="360" w:lineRule="auto"/>
        <w:rPr>
          <w:rFonts w:ascii="宋体" w:cs="Times New Roman"/>
          <w:b/>
          <w:bCs/>
        </w:rPr>
      </w:pPr>
      <w:r>
        <w:rPr>
          <w:rFonts w:hint="eastAsia" w:ascii="宋体" w:hAnsi="宋体" w:cs="宋体"/>
          <w:b/>
          <w:bCs/>
          <w:lang w:eastAsia="zh-CN"/>
        </w:rPr>
        <w:t>八</w:t>
      </w:r>
      <w:r>
        <w:rPr>
          <w:rFonts w:hint="eastAsia" w:ascii="宋体" w:hAnsi="宋体" w:cs="宋体"/>
          <w:b/>
          <w:bCs/>
        </w:rPr>
        <w:t>、商务要求</w:t>
      </w:r>
    </w:p>
    <w:p>
      <w:pPr>
        <w:adjustRightInd w:val="0"/>
        <w:spacing w:line="360" w:lineRule="auto"/>
        <w:ind w:firstLine="422" w:firstLineChars="200"/>
        <w:rPr>
          <w:rFonts w:ascii="宋体" w:cs="Times New Roman"/>
          <w:b/>
          <w:bCs/>
        </w:rPr>
      </w:pPr>
      <w:r>
        <w:rPr>
          <w:rFonts w:hint="eastAsia" w:ascii="宋体" w:hAnsi="宋体" w:cs="宋体"/>
          <w:b/>
          <w:bCs/>
          <w:lang w:val="en-US" w:eastAsia="zh-CN"/>
        </w:rPr>
        <w:t>8</w:t>
      </w:r>
      <w:r>
        <w:rPr>
          <w:rFonts w:ascii="宋体" w:hAnsi="宋体" w:cs="宋体"/>
          <w:b/>
          <w:bCs/>
        </w:rPr>
        <w:t>.1</w:t>
      </w:r>
      <w:r>
        <w:rPr>
          <w:rFonts w:hint="eastAsia" w:ascii="宋体" w:hAnsi="宋体" w:cs="宋体"/>
          <w:b/>
          <w:bCs/>
          <w:u w:val="none"/>
        </w:rPr>
        <w:t>项目投标报价要求</w:t>
      </w:r>
    </w:p>
    <w:p>
      <w:pPr>
        <w:spacing w:line="360" w:lineRule="auto"/>
        <w:ind w:firstLine="480"/>
        <w:rPr>
          <w:rFonts w:hint="eastAsia" w:ascii="宋体" w:hAnsi="宋体" w:cs="宋体"/>
          <w:lang w:val="en-US" w:eastAsia="zh-CN"/>
        </w:rPr>
      </w:pPr>
      <w:r>
        <w:rPr>
          <w:rFonts w:hint="eastAsia" w:ascii="宋体" w:hAnsi="宋体" w:cs="宋体"/>
          <w:lang w:val="en-US" w:eastAsia="zh-CN"/>
        </w:rPr>
        <w:t>1、</w:t>
      </w:r>
      <w:r>
        <w:rPr>
          <w:rFonts w:hint="eastAsia" w:ascii="宋体" w:hAnsi="宋体" w:cs="宋体"/>
          <w:lang w:val="zh-CN" w:eastAsia="zh-CN"/>
        </w:rPr>
        <w:t>投标人应按招标项目的相关要求，根据项目特点和企业条件确定投标报价。</w:t>
      </w:r>
    </w:p>
    <w:p>
      <w:pPr>
        <w:spacing w:line="360" w:lineRule="auto"/>
        <w:ind w:firstLine="480"/>
        <w:rPr>
          <w:rFonts w:hint="eastAsia" w:ascii="宋体" w:hAnsi="宋体" w:cs="宋体"/>
          <w:lang w:val="en-US" w:eastAsia="zh-CN"/>
        </w:rPr>
      </w:pPr>
      <w:r>
        <w:rPr>
          <w:rFonts w:hint="eastAsia" w:ascii="宋体" w:hAnsi="宋体" w:cs="宋体"/>
          <w:lang w:val="en-US" w:eastAsia="zh-CN"/>
        </w:rPr>
        <w:t>2、按国家规定由中标人缴纳的各种税收已包含在投标报价内，由中标人向税务机关缴纳。</w:t>
      </w:r>
    </w:p>
    <w:p>
      <w:pPr>
        <w:spacing w:line="360" w:lineRule="auto"/>
        <w:ind w:firstLine="480"/>
        <w:rPr>
          <w:rFonts w:hint="eastAsia" w:ascii="宋体" w:hAnsi="宋体" w:cs="宋体"/>
          <w:lang w:val="en-US" w:eastAsia="zh-CN"/>
        </w:rPr>
      </w:pPr>
      <w:r>
        <w:rPr>
          <w:rFonts w:hint="eastAsia" w:ascii="宋体" w:hAnsi="宋体" w:cs="宋体"/>
          <w:lang w:val="en-US" w:eastAsia="zh-CN"/>
        </w:rPr>
        <w:t>3、</w:t>
      </w:r>
      <w:r>
        <w:rPr>
          <w:rFonts w:hint="eastAsia" w:ascii="宋体" w:hAnsi="宋体" w:cs="宋体"/>
          <w:lang w:val="zh-CN" w:eastAsia="zh-CN"/>
        </w:rPr>
        <w:t>中标后，中标人所填写的单价在合同实施期间不因市场变化因素而变动，投标人在计算报价时应考虑一定的风险系数。</w:t>
      </w:r>
    </w:p>
    <w:p>
      <w:pPr>
        <w:spacing w:line="360" w:lineRule="auto"/>
        <w:ind w:firstLine="422" w:firstLineChars="200"/>
        <w:rPr>
          <w:rFonts w:ascii="宋体" w:cs="Times New Roman"/>
          <w:b/>
          <w:bCs/>
        </w:rPr>
      </w:pPr>
      <w:r>
        <w:rPr>
          <w:rFonts w:hint="eastAsia" w:ascii="宋体" w:hAnsi="宋体" w:cs="宋体"/>
          <w:b/>
          <w:bCs/>
          <w:lang w:val="en-US" w:eastAsia="zh-CN"/>
        </w:rPr>
        <w:t>8</w:t>
      </w:r>
      <w:r>
        <w:rPr>
          <w:rFonts w:ascii="宋体" w:hAnsi="宋体" w:cs="宋体"/>
          <w:b/>
          <w:bCs/>
        </w:rPr>
        <w:t>.2</w:t>
      </w:r>
      <w:r>
        <w:rPr>
          <w:rFonts w:hint="eastAsia" w:ascii="宋体" w:hAnsi="宋体" w:cs="宋体"/>
          <w:b/>
          <w:bCs/>
        </w:rPr>
        <w:t>验收标准</w:t>
      </w:r>
    </w:p>
    <w:p>
      <w:pPr>
        <w:spacing w:line="360" w:lineRule="auto"/>
        <w:ind w:firstLine="420" w:firstLineChars="200"/>
        <w:rPr>
          <w:rFonts w:ascii="宋体" w:cs="Times New Roman"/>
        </w:rPr>
      </w:pPr>
      <w:r>
        <w:rPr>
          <w:rFonts w:hint="eastAsia" w:ascii="宋体" w:hAnsi="宋体" w:cs="宋体"/>
        </w:rPr>
        <w:t>具体验收标准须参照《政府采购合同履约和验收管理办法（暂行）》（义招管办【</w:t>
      </w:r>
      <w:r>
        <w:rPr>
          <w:rFonts w:ascii="宋体" w:hAnsi="宋体" w:cs="宋体"/>
        </w:rPr>
        <w:t>2008</w:t>
      </w:r>
      <w:r>
        <w:rPr>
          <w:rFonts w:hint="eastAsia" w:ascii="宋体" w:hAnsi="宋体" w:cs="宋体"/>
        </w:rPr>
        <w:t>】</w:t>
      </w:r>
      <w:r>
        <w:rPr>
          <w:rFonts w:ascii="宋体" w:hAnsi="宋体" w:cs="宋体"/>
        </w:rPr>
        <w:t>32</w:t>
      </w:r>
      <w:r>
        <w:rPr>
          <w:rFonts w:hint="eastAsia" w:ascii="宋体" w:hAnsi="宋体" w:cs="宋体"/>
        </w:rPr>
        <w:t>号）《义乌市人民政府办公室关于印发规范政府采购管理若干意见的通知》（义政办发〔2017〕102号），对采购项目履约情况予以监督并及时、认真组织验收。</w:t>
      </w:r>
      <w:r>
        <w:rPr>
          <w:rFonts w:ascii="宋体" w:hAnsi="宋体" w:cs="宋体"/>
        </w:rPr>
        <w:t xml:space="preserve">     </w:t>
      </w:r>
    </w:p>
    <w:p>
      <w:pPr>
        <w:spacing w:line="360" w:lineRule="auto"/>
        <w:ind w:firstLine="420" w:firstLineChars="200"/>
        <w:rPr>
          <w:rFonts w:ascii="宋体" w:cs="Times New Roman"/>
        </w:rPr>
      </w:pPr>
      <w:r>
        <w:rPr>
          <w:rFonts w:hint="eastAsia" w:ascii="宋体" w:hAnsi="宋体" w:cs="宋体"/>
        </w:rPr>
        <w:t>验收产生的费用由中标方承担。同时，投标方应在投标文件中提供设备的验收标准、检测方法，验收标准应符合国家有关相应的规定和标准。</w:t>
      </w:r>
      <w:r>
        <w:rPr>
          <w:rFonts w:ascii="宋体" w:hAnsi="宋体" w:cs="宋体"/>
        </w:rPr>
        <w:t xml:space="preserve"> </w:t>
      </w:r>
    </w:p>
    <w:p>
      <w:pPr>
        <w:spacing w:line="360" w:lineRule="auto"/>
        <w:ind w:firstLine="422" w:firstLineChars="200"/>
        <w:rPr>
          <w:rFonts w:hint="eastAsia" w:ascii="宋体" w:hAnsi="宋体" w:cs="宋体"/>
          <w:b/>
          <w:bCs/>
        </w:rPr>
      </w:pPr>
      <w:r>
        <w:rPr>
          <w:rFonts w:hint="eastAsia" w:ascii="宋体" w:hAnsi="宋体" w:cs="宋体"/>
          <w:b/>
          <w:bCs/>
          <w:lang w:val="en-US" w:eastAsia="zh-CN"/>
        </w:rPr>
        <w:t>8</w:t>
      </w:r>
      <w:r>
        <w:rPr>
          <w:rFonts w:hint="eastAsia" w:ascii="宋体" w:hAnsi="宋体" w:cs="宋体"/>
          <w:b/>
          <w:bCs/>
        </w:rPr>
        <w:t>.3付款方式</w:t>
      </w:r>
    </w:p>
    <w:p>
      <w:pPr>
        <w:pStyle w:val="5"/>
        <w:spacing w:line="360" w:lineRule="auto"/>
        <w:ind w:firstLine="420" w:firstLineChars="200"/>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项目完成并经验收合格后供方开具全额增值税专用发票，收到发票后七个工作日内由需方支付</w:t>
      </w:r>
      <w:r>
        <w:rPr>
          <w:rFonts w:hint="default" w:ascii="宋体" w:hAnsi="宋体" w:eastAsia="宋体" w:cs="宋体"/>
          <w:kern w:val="2"/>
          <w:sz w:val="21"/>
          <w:szCs w:val="21"/>
          <w:lang w:val="zh-CN" w:eastAsia="zh-CN" w:bidi="ar-SA"/>
        </w:rPr>
        <w:t>90%</w:t>
      </w:r>
      <w:r>
        <w:rPr>
          <w:rFonts w:hint="eastAsia" w:ascii="宋体" w:hAnsi="宋体" w:eastAsia="宋体" w:cs="宋体"/>
          <w:kern w:val="2"/>
          <w:sz w:val="21"/>
          <w:szCs w:val="21"/>
          <w:lang w:val="zh-CN" w:eastAsia="zh-CN" w:bidi="ar-SA"/>
        </w:rPr>
        <w:t>的货款。质保金为合同总价的</w:t>
      </w:r>
      <w:r>
        <w:rPr>
          <w:rFonts w:hint="default" w:ascii="宋体" w:hAnsi="宋体" w:eastAsia="宋体" w:cs="宋体"/>
          <w:kern w:val="2"/>
          <w:sz w:val="21"/>
          <w:szCs w:val="21"/>
          <w:lang w:val="zh-CN" w:eastAsia="zh-CN" w:bidi="ar-SA"/>
        </w:rPr>
        <w:t>10</w:t>
      </w:r>
      <w:r>
        <w:rPr>
          <w:rFonts w:hint="eastAsia" w:ascii="宋体" w:hAnsi="宋体" w:eastAsia="宋体" w:cs="宋体"/>
          <w:kern w:val="2"/>
          <w:sz w:val="21"/>
          <w:szCs w:val="21"/>
          <w:lang w:val="zh-CN" w:eastAsia="zh-CN" w:bidi="ar-SA"/>
        </w:rPr>
        <w:t>％，质保期为全部交货并验收合格之日起贰年。质保期满无质量纠纷，质保金无息退还。</w:t>
      </w:r>
    </w:p>
    <w:p>
      <w:pPr>
        <w:rPr>
          <w:rFonts w:hint="eastAsia" w:ascii="宋体" w:cs="Times New Roman"/>
          <w:sz w:val="24"/>
          <w:szCs w:val="24"/>
        </w:rPr>
      </w:pPr>
    </w:p>
    <w:p>
      <w:pPr>
        <w:pStyle w:val="5"/>
        <w:snapToGrid w:val="0"/>
        <w:spacing w:line="460" w:lineRule="exact"/>
        <w:ind w:firstLine="420" w:firstLineChars="200"/>
        <w:rPr>
          <w:rFonts w:hint="eastAsia" w:hAnsi="宋体"/>
        </w:rPr>
      </w:pPr>
    </w:p>
    <w:p>
      <w:pPr>
        <w:pStyle w:val="5"/>
        <w:snapToGrid w:val="0"/>
        <w:spacing w:line="460" w:lineRule="exact"/>
        <w:ind w:firstLine="420" w:firstLineChars="200"/>
        <w:rPr>
          <w:rFonts w:hint="eastAsia" w:hAnsi="宋体"/>
        </w:rPr>
      </w:pPr>
    </w:p>
    <w:p>
      <w:pPr>
        <w:pStyle w:val="5"/>
        <w:snapToGrid w:val="0"/>
        <w:spacing w:line="460" w:lineRule="exact"/>
        <w:ind w:firstLine="420" w:firstLineChars="200"/>
        <w:rPr>
          <w:rFonts w:hint="eastAsia" w:hAnsi="宋体"/>
        </w:rPr>
      </w:pPr>
    </w:p>
    <w:p>
      <w:pPr>
        <w:pStyle w:val="5"/>
        <w:snapToGrid w:val="0"/>
        <w:spacing w:line="460" w:lineRule="exact"/>
        <w:ind w:firstLine="420" w:firstLineChars="200"/>
        <w:rPr>
          <w:rFonts w:hint="eastAsia" w:hAnsi="宋体"/>
        </w:rPr>
      </w:pPr>
    </w:p>
    <w:p>
      <w:pPr>
        <w:pStyle w:val="5"/>
        <w:snapToGrid w:val="0"/>
        <w:spacing w:line="460" w:lineRule="exact"/>
        <w:ind w:firstLine="420" w:firstLineChars="200"/>
        <w:rPr>
          <w:rFonts w:hint="eastAsia" w:hAnsi="宋体"/>
        </w:rPr>
      </w:pPr>
    </w:p>
    <w:p>
      <w:pPr>
        <w:pStyle w:val="5"/>
        <w:snapToGrid w:val="0"/>
        <w:spacing w:line="460" w:lineRule="exact"/>
        <w:ind w:firstLine="420" w:firstLineChars="200"/>
        <w:rPr>
          <w:rFonts w:hint="eastAsia" w:hAnsi="宋体"/>
        </w:rPr>
      </w:pPr>
    </w:p>
    <w:p>
      <w:pPr>
        <w:pStyle w:val="5"/>
        <w:snapToGrid w:val="0"/>
        <w:spacing w:line="460" w:lineRule="exact"/>
        <w:ind w:firstLine="420" w:firstLineChars="200"/>
        <w:rPr>
          <w:rFonts w:hint="eastAsia" w:hAnsi="宋体"/>
        </w:rPr>
      </w:pPr>
    </w:p>
    <w:p>
      <w:pPr>
        <w:pStyle w:val="5"/>
        <w:snapToGrid w:val="0"/>
        <w:spacing w:line="460" w:lineRule="exact"/>
        <w:ind w:firstLine="420" w:firstLineChars="200"/>
        <w:rPr>
          <w:rFonts w:hint="eastAsia" w:hAnsi="宋体"/>
        </w:rPr>
      </w:pPr>
    </w:p>
    <w:p>
      <w:pPr>
        <w:pStyle w:val="5"/>
        <w:snapToGrid w:val="0"/>
        <w:spacing w:line="460" w:lineRule="exact"/>
        <w:ind w:firstLine="420" w:firstLineChars="200"/>
        <w:rPr>
          <w:rFonts w:hint="eastAsia" w:hAnsi="宋体"/>
        </w:rPr>
      </w:pPr>
    </w:p>
    <w:p>
      <w:pPr>
        <w:pStyle w:val="5"/>
        <w:snapToGrid w:val="0"/>
        <w:spacing w:line="460" w:lineRule="exact"/>
        <w:ind w:firstLine="420" w:firstLineChars="200"/>
        <w:rPr>
          <w:rFonts w:hint="eastAsia" w:hAnsi="宋体"/>
        </w:rPr>
      </w:pPr>
    </w:p>
    <w:p>
      <w:pPr>
        <w:pStyle w:val="5"/>
        <w:snapToGrid w:val="0"/>
        <w:spacing w:line="460" w:lineRule="exact"/>
        <w:ind w:firstLine="420" w:firstLineChars="200"/>
        <w:rPr>
          <w:rFonts w:hint="eastAsia" w:hAnsi="宋体"/>
        </w:rPr>
      </w:pPr>
    </w:p>
    <w:p>
      <w:pPr>
        <w:pStyle w:val="5"/>
        <w:snapToGrid w:val="0"/>
        <w:spacing w:line="460" w:lineRule="exact"/>
        <w:ind w:firstLine="420" w:firstLineChars="200"/>
        <w:rPr>
          <w:rFonts w:hint="eastAsia" w:hAnsi="宋体"/>
        </w:rPr>
      </w:pPr>
    </w:p>
    <w:p>
      <w:pPr>
        <w:pStyle w:val="5"/>
        <w:snapToGrid w:val="0"/>
        <w:spacing w:line="460" w:lineRule="exact"/>
        <w:rPr>
          <w:rFonts w:hint="eastAsia" w:hAnsi="宋体"/>
        </w:rPr>
      </w:pPr>
    </w:p>
    <w:p>
      <w:pPr>
        <w:pStyle w:val="5"/>
        <w:snapToGrid w:val="0"/>
        <w:spacing w:line="460" w:lineRule="exact"/>
        <w:rPr>
          <w:rFonts w:hint="eastAsia" w:hAnsi="宋体"/>
        </w:rPr>
      </w:pPr>
    </w:p>
    <w:p>
      <w:pPr>
        <w:pStyle w:val="5"/>
        <w:snapToGrid w:val="0"/>
        <w:spacing w:line="460" w:lineRule="exact"/>
        <w:rPr>
          <w:rFonts w:hint="eastAsia" w:hAnsi="宋体"/>
        </w:rPr>
      </w:pPr>
    </w:p>
    <w:p>
      <w:pPr>
        <w:pStyle w:val="5"/>
        <w:snapToGrid w:val="0"/>
        <w:spacing w:line="460" w:lineRule="exact"/>
        <w:rPr>
          <w:rFonts w:hint="eastAsia" w:hAnsi="宋体"/>
        </w:rPr>
      </w:pPr>
    </w:p>
    <w:p>
      <w:pPr>
        <w:pStyle w:val="3"/>
        <w:numPr>
          <w:ilvl w:val="0"/>
          <w:numId w:val="0"/>
        </w:numPr>
        <w:spacing w:line="360" w:lineRule="auto"/>
        <w:jc w:val="center"/>
        <w:rPr>
          <w:rFonts w:hAnsi="宋体" w:cs="Times New Roman"/>
          <w:sz w:val="36"/>
          <w:szCs w:val="36"/>
        </w:rPr>
      </w:pPr>
      <w:r>
        <w:rPr>
          <w:rFonts w:hint="eastAsia" w:hAnsi="宋体" w:cs="宋体"/>
          <w:sz w:val="36"/>
          <w:szCs w:val="36"/>
        </w:rPr>
        <w:t>第五章</w:t>
      </w:r>
      <w:r>
        <w:rPr>
          <w:rFonts w:hAnsi="宋体"/>
          <w:sz w:val="36"/>
          <w:szCs w:val="36"/>
        </w:rPr>
        <w:t xml:space="preserve">  </w:t>
      </w:r>
      <w:r>
        <w:rPr>
          <w:rFonts w:hint="eastAsia" w:hAnsi="宋体" w:cs="宋体"/>
          <w:sz w:val="36"/>
          <w:szCs w:val="36"/>
        </w:rPr>
        <w:t>开标、评标和定标须知</w:t>
      </w:r>
    </w:p>
    <w:p>
      <w:pPr>
        <w:pStyle w:val="4"/>
        <w:spacing w:before="120" w:after="120" w:line="460" w:lineRule="exact"/>
        <w:rPr>
          <w:rFonts w:ascii="宋体" w:hAnsi="宋体" w:eastAsia="宋体" w:cs="Times New Roman"/>
          <w:sz w:val="21"/>
          <w:szCs w:val="21"/>
        </w:rPr>
      </w:pPr>
      <w:bookmarkStart w:id="31" w:name="_Toc19744"/>
      <w:bookmarkStart w:id="32" w:name="_Toc362250704"/>
      <w:bookmarkStart w:id="33" w:name="_Toc274303252"/>
      <w:bookmarkStart w:id="34" w:name="_Toc7154"/>
      <w:r>
        <w:rPr>
          <w:rFonts w:hint="eastAsia" w:ascii="宋体" w:hAnsi="宋体" w:eastAsia="宋体" w:cs="宋体"/>
          <w:sz w:val="21"/>
          <w:szCs w:val="21"/>
        </w:rPr>
        <w:t>一、开标</w:t>
      </w:r>
      <w:bookmarkEnd w:id="31"/>
      <w:bookmarkEnd w:id="32"/>
      <w:bookmarkEnd w:id="33"/>
      <w:bookmarkEnd w:id="34"/>
    </w:p>
    <w:p>
      <w:pPr>
        <w:pStyle w:val="5"/>
        <w:snapToGrid w:val="0"/>
        <w:spacing w:line="460" w:lineRule="exact"/>
        <w:ind w:firstLine="420" w:firstLineChars="200"/>
        <w:rPr>
          <w:rFonts w:hAnsi="宋体" w:cs="Times New Roman"/>
          <w:color w:val="FF0000"/>
          <w:spacing w:val="-4"/>
        </w:rPr>
      </w:pPr>
      <w:r>
        <w:rPr>
          <w:rFonts w:hAnsi="宋体"/>
        </w:rPr>
        <w:t>1</w:t>
      </w:r>
      <w:r>
        <w:rPr>
          <w:rFonts w:hint="eastAsia" w:hAnsi="宋体"/>
        </w:rPr>
        <w:t>、</w:t>
      </w:r>
      <w:r>
        <w:rPr>
          <w:rFonts w:hint="eastAsia" w:hAnsi="宋体"/>
          <w:lang w:eastAsia="zh-CN"/>
        </w:rPr>
        <w:t>采购人</w:t>
      </w:r>
      <w:r>
        <w:rPr>
          <w:rFonts w:hint="eastAsia" w:hAnsi="宋体"/>
        </w:rPr>
        <w:t>按本招标文件的招标公告中规定的日期、时间和地点组织公开开标。开标时，必须由投标人的法定代表人（凭身份证原件）或其授权委托人（凭身份证原件）到场参加开标会议。</w:t>
      </w:r>
    </w:p>
    <w:p>
      <w:pPr>
        <w:pStyle w:val="5"/>
        <w:spacing w:line="450" w:lineRule="exact"/>
        <w:ind w:firstLine="420" w:firstLineChars="200"/>
        <w:rPr>
          <w:rFonts w:hAnsi="宋体" w:cs="Times New Roman"/>
        </w:rPr>
      </w:pPr>
      <w:r>
        <w:rPr>
          <w:rFonts w:hAnsi="宋体"/>
        </w:rPr>
        <w:t>2</w:t>
      </w:r>
      <w:r>
        <w:rPr>
          <w:rFonts w:hint="eastAsia" w:hAnsi="宋体"/>
        </w:rPr>
        <w:t>、开标程序：</w:t>
      </w:r>
    </w:p>
    <w:p>
      <w:pPr>
        <w:adjustRightInd w:val="0"/>
        <w:snapToGrid w:val="0"/>
        <w:spacing w:line="450" w:lineRule="exact"/>
        <w:ind w:firstLine="420" w:firstLineChars="200"/>
        <w:rPr>
          <w:rFonts w:ascii="宋体" w:cs="Times New Roman"/>
        </w:rPr>
      </w:pPr>
      <w:r>
        <w:rPr>
          <w:rFonts w:ascii="宋体" w:hAnsi="宋体" w:cs="宋体"/>
        </w:rPr>
        <w:t>2.1</w:t>
      </w:r>
      <w:r>
        <w:rPr>
          <w:rFonts w:hint="eastAsia" w:ascii="宋体" w:hAnsi="宋体" w:cs="宋体"/>
        </w:rPr>
        <w:t>开标由采购人主持；</w:t>
      </w:r>
    </w:p>
    <w:p>
      <w:pPr>
        <w:adjustRightInd w:val="0"/>
        <w:snapToGrid w:val="0"/>
        <w:spacing w:line="450" w:lineRule="exact"/>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）宣布开标纪律</w:t>
      </w:r>
    </w:p>
    <w:p>
      <w:pPr>
        <w:adjustRightInd w:val="0"/>
        <w:snapToGrid w:val="0"/>
        <w:spacing w:line="450" w:lineRule="exact"/>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）公布在投标截止时间前递交投标文件的投标人名称，并确定投标人是否派人到场。</w:t>
      </w:r>
    </w:p>
    <w:p>
      <w:pPr>
        <w:adjustRightInd w:val="0"/>
        <w:snapToGrid w:val="0"/>
        <w:spacing w:line="450" w:lineRule="exact"/>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）宣布开标人、唱标人、记录人、监标人等有关人员。</w:t>
      </w:r>
    </w:p>
    <w:p>
      <w:pPr>
        <w:adjustRightInd w:val="0"/>
        <w:snapToGrid w:val="0"/>
        <w:spacing w:line="460" w:lineRule="exact"/>
        <w:ind w:firstLine="420" w:firstLineChars="200"/>
        <w:rPr>
          <w:rFonts w:ascii="宋体" w:cs="Times New Roman"/>
        </w:rPr>
      </w:pPr>
      <w:r>
        <w:rPr>
          <w:rFonts w:ascii="宋体" w:hAnsi="宋体" w:cs="宋体"/>
        </w:rPr>
        <w:t>2.2</w:t>
      </w:r>
      <w:r>
        <w:rPr>
          <w:rFonts w:hint="eastAsia" w:ascii="宋体" w:hAnsi="宋体" w:cs="宋体"/>
        </w:rPr>
        <w:t>开标前由采购人工作人员检查签到单位、投标书递交情况；由投标人代表检查投标文件的密封情况。</w:t>
      </w:r>
    </w:p>
    <w:p>
      <w:pPr>
        <w:adjustRightInd w:val="0"/>
        <w:snapToGrid w:val="0"/>
        <w:spacing w:line="460" w:lineRule="exact"/>
        <w:ind w:firstLine="420" w:firstLineChars="200"/>
        <w:rPr>
          <w:rFonts w:ascii="宋体" w:cs="Times New Roman"/>
          <w:kern w:val="0"/>
        </w:rPr>
      </w:pPr>
      <w:r>
        <w:rPr>
          <w:rFonts w:ascii="宋体" w:hAnsi="宋体" w:cs="宋体"/>
        </w:rPr>
        <w:t>2.3</w:t>
      </w:r>
      <w:r>
        <w:rPr>
          <w:rFonts w:hint="eastAsia" w:ascii="宋体" w:hAnsi="宋体" w:cs="宋体"/>
        </w:rPr>
        <w:t>待技术标评审结束，进行商务标开标。在商务标开标时，由采购人在技术标入围供应商中随机抽取一名投标人代表检查标书密封情况和监督开标唱标情况。</w:t>
      </w:r>
    </w:p>
    <w:p>
      <w:pPr>
        <w:adjustRightInd w:val="0"/>
        <w:snapToGrid w:val="0"/>
        <w:spacing w:line="460" w:lineRule="exact"/>
        <w:ind w:firstLine="420" w:firstLineChars="200"/>
        <w:rPr>
          <w:rFonts w:ascii="宋体" w:cs="Times New Roman"/>
        </w:rPr>
      </w:pPr>
      <w:r>
        <w:rPr>
          <w:rFonts w:ascii="宋体" w:hAnsi="宋体" w:cs="宋体"/>
        </w:rPr>
        <w:t>2.4</w:t>
      </w:r>
      <w:r>
        <w:rPr>
          <w:rFonts w:hint="eastAsia" w:ascii="宋体" w:hAnsi="宋体" w:cs="宋体"/>
        </w:rPr>
        <w:t>由</w:t>
      </w:r>
      <w:r>
        <w:rPr>
          <w:rFonts w:hint="eastAsia" w:ascii="宋体" w:hAnsi="宋体" w:cs="宋体"/>
          <w:lang w:eastAsia="zh-CN"/>
        </w:rPr>
        <w:t>采购人</w:t>
      </w:r>
      <w:r>
        <w:rPr>
          <w:rFonts w:hint="eastAsia" w:ascii="宋体" w:hAnsi="宋体" w:cs="宋体"/>
        </w:rPr>
        <w:t>工作人员及投标人代表当众拆封技术标合格的投标人的商务标，宣读投标人名称、投标价格和投标文件的其他主要内容。对包封不符合招标文件要求的标书应予剔除，采购人当场宣布，该投标人应签字确认。</w:t>
      </w:r>
    </w:p>
    <w:p>
      <w:pPr>
        <w:adjustRightInd w:val="0"/>
        <w:snapToGrid w:val="0"/>
        <w:spacing w:line="460" w:lineRule="exact"/>
        <w:ind w:firstLine="420" w:firstLineChars="200"/>
        <w:rPr>
          <w:rFonts w:ascii="宋体" w:cs="Times New Roman"/>
        </w:rPr>
      </w:pPr>
      <w:r>
        <w:rPr>
          <w:rFonts w:ascii="宋体" w:hAnsi="宋体" w:cs="宋体"/>
        </w:rPr>
        <w:t>2.5</w:t>
      </w:r>
      <w:r>
        <w:rPr>
          <w:rFonts w:hint="eastAsia" w:ascii="宋体" w:hAnsi="宋体" w:cs="宋体"/>
          <w:lang w:eastAsia="zh-CN"/>
        </w:rPr>
        <w:t>采购人</w:t>
      </w:r>
      <w:r>
        <w:rPr>
          <w:rFonts w:hint="eastAsia" w:ascii="宋体" w:hAnsi="宋体" w:cs="宋体"/>
        </w:rPr>
        <w:t>做开标记录</w:t>
      </w:r>
      <w:r>
        <w:rPr>
          <w:rFonts w:ascii="宋体" w:hAnsi="宋体" w:cs="宋体"/>
        </w:rPr>
        <w:t xml:space="preserve">, </w:t>
      </w:r>
      <w:r>
        <w:rPr>
          <w:rFonts w:hint="eastAsia" w:ascii="宋体" w:hAnsi="宋体" w:cs="宋体"/>
        </w:rPr>
        <w:t>供应商代表对开标记录进行当场校核及勘误，并签字确认；同时由记录人、采购人、监督人（如有）当场签字确认。供应商代表未到场签字确认或者拒绝签字确认的，不影响评审过程。</w:t>
      </w:r>
    </w:p>
    <w:p>
      <w:pPr>
        <w:adjustRightInd w:val="0"/>
        <w:snapToGrid w:val="0"/>
        <w:spacing w:line="460" w:lineRule="exact"/>
        <w:ind w:firstLine="420" w:firstLineChars="200"/>
        <w:rPr>
          <w:rFonts w:ascii="宋体" w:cs="Times New Roman"/>
        </w:rPr>
      </w:pPr>
      <w:r>
        <w:rPr>
          <w:rFonts w:ascii="宋体" w:hAnsi="宋体" w:cs="宋体"/>
        </w:rPr>
        <w:t>2.6</w:t>
      </w:r>
      <w:r>
        <w:rPr>
          <w:rFonts w:hint="eastAsia" w:ascii="宋体" w:hAnsi="宋体" w:cs="宋体"/>
        </w:rPr>
        <w:t>唱标结束后，评标委员会对所有技术不入围供应商的商务报价进行拆封，并单独记录一份商务报价情况；再根据招标文件要求对技术入围供应商的投标报价进行异常报价甄别。</w:t>
      </w:r>
    </w:p>
    <w:p>
      <w:pPr>
        <w:pStyle w:val="4"/>
        <w:spacing w:before="120" w:after="120" w:line="460" w:lineRule="exact"/>
        <w:rPr>
          <w:rFonts w:ascii="宋体" w:hAnsi="宋体" w:eastAsia="宋体" w:cs="Times New Roman"/>
          <w:sz w:val="21"/>
          <w:szCs w:val="21"/>
        </w:rPr>
      </w:pPr>
      <w:bookmarkStart w:id="35" w:name="_Toc263090375"/>
      <w:bookmarkStart w:id="36" w:name="_Toc20175"/>
      <w:bookmarkStart w:id="37" w:name="_Toc261519847"/>
      <w:bookmarkStart w:id="38" w:name="_Toc274303253"/>
      <w:bookmarkStart w:id="39" w:name="_Toc362250705"/>
      <w:bookmarkStart w:id="40" w:name="_Toc18935"/>
      <w:bookmarkStart w:id="41" w:name="_Toc226973002"/>
      <w:r>
        <w:rPr>
          <w:rFonts w:hint="eastAsia" w:ascii="宋体" w:hAnsi="宋体" w:eastAsia="宋体" w:cs="宋体"/>
          <w:sz w:val="21"/>
          <w:szCs w:val="21"/>
        </w:rPr>
        <w:t>二、评标</w:t>
      </w:r>
      <w:bookmarkEnd w:id="35"/>
      <w:bookmarkEnd w:id="36"/>
      <w:bookmarkEnd w:id="37"/>
      <w:bookmarkEnd w:id="38"/>
      <w:bookmarkEnd w:id="39"/>
      <w:bookmarkEnd w:id="40"/>
      <w:bookmarkEnd w:id="41"/>
    </w:p>
    <w:p>
      <w:pPr>
        <w:spacing w:line="440" w:lineRule="exact"/>
        <w:ind w:firstLine="480"/>
        <w:rPr>
          <w:rFonts w:ascii="宋体" w:cs="Times New Roman"/>
          <w:b/>
          <w:bCs/>
          <w:kern w:val="0"/>
        </w:rPr>
      </w:pPr>
      <w:r>
        <w:rPr>
          <w:rFonts w:ascii="宋体" w:hAnsi="宋体" w:cs="宋体"/>
          <w:b/>
          <w:bCs/>
          <w:kern w:val="0"/>
        </w:rPr>
        <w:t>3</w:t>
      </w:r>
      <w:r>
        <w:rPr>
          <w:rFonts w:hint="eastAsia" w:ascii="宋体" w:hAnsi="宋体" w:cs="宋体"/>
          <w:b/>
          <w:bCs/>
          <w:kern w:val="0"/>
        </w:rPr>
        <w:t>、评标小组</w:t>
      </w:r>
    </w:p>
    <w:p>
      <w:pPr>
        <w:spacing w:line="440" w:lineRule="exact"/>
        <w:ind w:firstLine="420" w:firstLineChars="200"/>
        <w:rPr>
          <w:rFonts w:ascii="宋体" w:cs="Times New Roman"/>
        </w:rPr>
      </w:pPr>
      <w:r>
        <w:rPr>
          <w:rFonts w:ascii="宋体" w:hAnsi="宋体" w:cs="宋体"/>
        </w:rPr>
        <w:t xml:space="preserve">3.1 </w:t>
      </w:r>
      <w:r>
        <w:rPr>
          <w:rFonts w:hint="eastAsia" w:ascii="宋体" w:hAnsi="宋体" w:cs="宋体"/>
        </w:rPr>
        <w:t>评标小组</w:t>
      </w:r>
      <w:r>
        <w:rPr>
          <w:rFonts w:hint="eastAsia" w:ascii="宋体" w:hAnsi="宋体" w:cs="宋体"/>
          <w:lang w:eastAsia="zh-CN"/>
        </w:rPr>
        <w:t>由七人组成，人员</w:t>
      </w:r>
      <w:r>
        <w:rPr>
          <w:rFonts w:hint="eastAsia"/>
          <w:szCs w:val="21"/>
          <w:lang w:val="zh-CN" w:eastAsia="zh-CN"/>
        </w:rPr>
        <w:t>从集团本部中层正副职、下属公司办公室主任中随机抽取</w:t>
      </w:r>
      <w:r>
        <w:rPr>
          <w:rFonts w:hint="eastAsia" w:ascii="宋体" w:hAnsi="宋体" w:cs="宋体"/>
        </w:rPr>
        <w:t>。评标小组对投标文件进行审查、质疑、评估和比较。</w:t>
      </w:r>
    </w:p>
    <w:p>
      <w:pPr>
        <w:pStyle w:val="5"/>
        <w:tabs>
          <w:tab w:val="left" w:pos="0"/>
        </w:tabs>
        <w:spacing w:line="440" w:lineRule="exact"/>
        <w:ind w:firstLine="420" w:firstLineChars="200"/>
        <w:rPr>
          <w:rFonts w:hAnsi="宋体" w:cs="Times New Roman"/>
        </w:rPr>
      </w:pPr>
      <w:r>
        <w:rPr>
          <w:rFonts w:hAnsi="宋体"/>
        </w:rPr>
        <w:t xml:space="preserve">3.2 </w:t>
      </w:r>
      <w:r>
        <w:rPr>
          <w:rFonts w:hint="eastAsia" w:hAnsi="宋体"/>
        </w:rPr>
        <w:t>询标期间，投标人法人代表或法人委托人必须在场。</w:t>
      </w:r>
    </w:p>
    <w:p>
      <w:pPr>
        <w:spacing w:line="440" w:lineRule="exact"/>
        <w:ind w:firstLine="480"/>
        <w:rPr>
          <w:rFonts w:ascii="宋体" w:cs="Times New Roman"/>
          <w:b/>
          <w:bCs/>
        </w:rPr>
      </w:pPr>
      <w:r>
        <w:rPr>
          <w:rFonts w:ascii="宋体" w:hAnsi="宋体" w:cs="宋体"/>
          <w:b/>
          <w:bCs/>
        </w:rPr>
        <w:t>4</w:t>
      </w:r>
      <w:r>
        <w:rPr>
          <w:rFonts w:hint="eastAsia" w:ascii="宋体" w:hAnsi="宋体" w:cs="宋体"/>
          <w:b/>
          <w:bCs/>
        </w:rPr>
        <w:t>、评标原则</w:t>
      </w:r>
    </w:p>
    <w:p>
      <w:pPr>
        <w:spacing w:line="440" w:lineRule="exact"/>
        <w:ind w:firstLine="420" w:firstLineChars="200"/>
        <w:rPr>
          <w:rFonts w:ascii="宋体" w:cs="Times New Roman"/>
        </w:rPr>
      </w:pPr>
      <w:r>
        <w:rPr>
          <w:rFonts w:ascii="宋体" w:hAnsi="宋体" w:cs="宋体"/>
        </w:rPr>
        <w:t>4.1</w:t>
      </w:r>
      <w:r>
        <w:rPr>
          <w:rFonts w:hint="eastAsia" w:ascii="宋体" w:hAnsi="宋体" w:cs="宋体"/>
        </w:rPr>
        <w:t>评标小组将遵循公开、公平、公正的原则，严格遵守评标工作纪律。</w:t>
      </w:r>
    </w:p>
    <w:p>
      <w:pPr>
        <w:spacing w:line="420" w:lineRule="exact"/>
        <w:ind w:firstLine="480"/>
        <w:rPr>
          <w:rFonts w:ascii="宋体" w:cs="Times New Roman"/>
        </w:rPr>
      </w:pPr>
      <w:r>
        <w:rPr>
          <w:rFonts w:ascii="宋体" w:hAnsi="宋体" w:cs="宋体"/>
        </w:rPr>
        <w:t>4.2</w:t>
      </w:r>
      <w:r>
        <w:rPr>
          <w:rFonts w:hint="eastAsia" w:ascii="宋体" w:hAnsi="宋体" w:cs="宋体"/>
        </w:rPr>
        <w:t>先开技术标，再开商务标。</w:t>
      </w:r>
    </w:p>
    <w:p>
      <w:pPr>
        <w:spacing w:line="420" w:lineRule="exact"/>
        <w:ind w:firstLine="480"/>
        <w:rPr>
          <w:rFonts w:ascii="宋体" w:cs="Times New Roman"/>
        </w:rPr>
      </w:pPr>
      <w:r>
        <w:rPr>
          <w:rFonts w:ascii="宋体" w:hAnsi="宋体" w:cs="宋体"/>
        </w:rPr>
        <w:t>4.3</w:t>
      </w:r>
      <w:r>
        <w:rPr>
          <w:rFonts w:hint="eastAsia" w:ascii="宋体" w:hAnsi="宋体" w:cs="宋体"/>
        </w:rPr>
        <w:t>客观公正对待所有投标人，对所有投标评</w:t>
      </w:r>
      <w:r>
        <w:rPr>
          <w:rFonts w:hint="eastAsia" w:ascii="宋体" w:hAnsi="宋体" w:cs="宋体"/>
          <w:color w:val="000000"/>
        </w:rPr>
        <w:t>审</w:t>
      </w:r>
      <w:r>
        <w:rPr>
          <w:rFonts w:hint="eastAsia" w:ascii="宋体" w:hAnsi="宋体" w:cs="宋体"/>
        </w:rPr>
        <w:t>均采用相同的程序和标准。评标的依据为招标文件和投标文件。</w:t>
      </w:r>
    </w:p>
    <w:p>
      <w:pPr>
        <w:spacing w:line="440" w:lineRule="exact"/>
        <w:ind w:firstLine="420" w:firstLineChars="200"/>
        <w:rPr>
          <w:rFonts w:ascii="宋体" w:cs="Times New Roman"/>
        </w:rPr>
      </w:pPr>
      <w:r>
        <w:rPr>
          <w:rFonts w:ascii="宋体" w:hAnsi="宋体" w:cs="宋体"/>
        </w:rPr>
        <w:t>4.4</w:t>
      </w:r>
      <w:r>
        <w:rPr>
          <w:rFonts w:hint="eastAsia" w:ascii="宋体" w:hAnsi="宋体" w:cs="宋体"/>
        </w:rPr>
        <w:t>有利于提高投资效益，节约建设资金。</w:t>
      </w:r>
    </w:p>
    <w:p>
      <w:pPr>
        <w:spacing w:line="440" w:lineRule="exact"/>
        <w:ind w:firstLine="420" w:firstLineChars="200"/>
        <w:rPr>
          <w:rFonts w:ascii="宋体" w:cs="Times New Roman"/>
        </w:rPr>
      </w:pPr>
      <w:r>
        <w:rPr>
          <w:rFonts w:ascii="宋体" w:hAnsi="宋体" w:cs="宋体"/>
        </w:rPr>
        <w:t>4.5</w:t>
      </w:r>
      <w:r>
        <w:rPr>
          <w:rFonts w:hint="eastAsia" w:ascii="宋体" w:hAnsi="宋体" w:cs="宋体"/>
        </w:rPr>
        <w:t>在评标过程中，出现异常或特殊情况时，由评标小组集体讨论决定。</w:t>
      </w:r>
    </w:p>
    <w:p>
      <w:pPr>
        <w:pStyle w:val="5"/>
        <w:spacing w:line="440" w:lineRule="exact"/>
        <w:ind w:firstLine="422" w:firstLineChars="200"/>
        <w:rPr>
          <w:rFonts w:hAnsi="宋体" w:cs="Times New Roman"/>
        </w:rPr>
      </w:pPr>
      <w:r>
        <w:rPr>
          <w:rFonts w:hAnsi="宋体"/>
          <w:b/>
          <w:bCs/>
        </w:rPr>
        <w:t>5</w:t>
      </w:r>
      <w:r>
        <w:rPr>
          <w:rFonts w:hint="eastAsia" w:hAnsi="宋体"/>
          <w:b/>
          <w:bCs/>
        </w:rPr>
        <w:t>、评标过程的保密</w:t>
      </w:r>
    </w:p>
    <w:p>
      <w:pPr>
        <w:adjustRightInd w:val="0"/>
        <w:snapToGrid w:val="0"/>
        <w:spacing w:line="440" w:lineRule="exact"/>
        <w:ind w:firstLine="420" w:firstLineChars="200"/>
        <w:rPr>
          <w:rFonts w:ascii="宋体" w:cs="Times New Roman"/>
        </w:rPr>
      </w:pPr>
      <w:r>
        <w:rPr>
          <w:rFonts w:ascii="宋体" w:hAnsi="宋体" w:cs="宋体"/>
        </w:rPr>
        <w:t>5.1</w:t>
      </w:r>
      <w:r>
        <w:rPr>
          <w:rFonts w:hint="eastAsia" w:ascii="宋体" w:hAnsi="宋体" w:cs="宋体"/>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20" w:firstLineChars="200"/>
        <w:rPr>
          <w:rFonts w:ascii="宋体" w:cs="Times New Roman"/>
        </w:rPr>
      </w:pPr>
      <w:r>
        <w:rPr>
          <w:rFonts w:ascii="宋体" w:hAnsi="宋体" w:cs="宋体"/>
        </w:rPr>
        <w:t>5.2</w:t>
      </w:r>
      <w:r>
        <w:rPr>
          <w:rFonts w:hint="eastAsia" w:ascii="宋体" w:hAnsi="宋体" w:cs="宋体"/>
        </w:rPr>
        <w:t>在投标文件的评审和比较、中标候选人推荐以及授予合同的过程中，投标人向</w:t>
      </w:r>
      <w:r>
        <w:rPr>
          <w:rFonts w:hint="eastAsia" w:ascii="宋体" w:hAnsi="宋体" w:cs="宋体"/>
          <w:color w:val="auto"/>
        </w:rPr>
        <w:t>采购人</w:t>
      </w:r>
      <w:r>
        <w:rPr>
          <w:rFonts w:hint="eastAsia" w:ascii="宋体" w:hAnsi="宋体" w:cs="宋体"/>
        </w:rPr>
        <w:t>和评标小组施加影响的任何行为，都将会导致其投标被拒绝。</w:t>
      </w:r>
    </w:p>
    <w:p>
      <w:pPr>
        <w:pStyle w:val="5"/>
        <w:spacing w:line="440" w:lineRule="exact"/>
        <w:ind w:firstLine="420" w:firstLineChars="200"/>
        <w:rPr>
          <w:rFonts w:hAnsi="宋体" w:cs="Times New Roman"/>
        </w:rPr>
      </w:pPr>
      <w:r>
        <w:rPr>
          <w:rFonts w:hAnsi="宋体"/>
        </w:rPr>
        <w:t>5.3</w:t>
      </w:r>
      <w:r>
        <w:rPr>
          <w:rFonts w:hint="eastAsia" w:hAnsi="宋体"/>
        </w:rPr>
        <w:t>中标人确认后，</w:t>
      </w:r>
      <w:r>
        <w:rPr>
          <w:rFonts w:hint="eastAsia" w:hAnsi="宋体"/>
          <w:color w:val="auto"/>
        </w:rPr>
        <w:t>采购人</w:t>
      </w:r>
      <w:r>
        <w:rPr>
          <w:rFonts w:hint="eastAsia" w:hAnsi="宋体"/>
        </w:rPr>
        <w:t>不对未中标人就评标过程以及未能中标原因作出任何解释。未中标人不得向评标小组人员或其他有关人员索问评标过程的全部情况。</w:t>
      </w:r>
    </w:p>
    <w:p>
      <w:pPr>
        <w:spacing w:line="440" w:lineRule="exact"/>
        <w:ind w:firstLine="420" w:firstLineChars="200"/>
        <w:rPr>
          <w:rFonts w:ascii="宋体" w:cs="Times New Roman"/>
          <w:spacing w:val="-4"/>
        </w:rPr>
      </w:pPr>
      <w:r>
        <w:rPr>
          <w:rFonts w:ascii="宋体" w:hAnsi="宋体" w:cs="宋体"/>
        </w:rPr>
        <w:t>5.4</w:t>
      </w:r>
      <w:r>
        <w:rPr>
          <w:rFonts w:hint="eastAsia" w:ascii="宋体" w:hAnsi="宋体" w:cs="宋体"/>
          <w:spacing w:val="-4"/>
        </w:rPr>
        <w:t>为保证定标的公正性，在评标过程中，评标成员不得与投标人私人交换意见。在招标工作结束后，凡与评标情况有接触的任何人不得也不应将评标情况扩散出评标成员之外。</w:t>
      </w:r>
    </w:p>
    <w:p>
      <w:pPr>
        <w:pStyle w:val="5"/>
        <w:tabs>
          <w:tab w:val="left" w:pos="0"/>
        </w:tabs>
        <w:spacing w:line="440" w:lineRule="exact"/>
        <w:ind w:firstLine="420" w:firstLineChars="200"/>
        <w:rPr>
          <w:rFonts w:hAnsi="宋体" w:cs="Times New Roman"/>
        </w:rPr>
      </w:pPr>
      <w:r>
        <w:rPr>
          <w:rFonts w:hAnsi="宋体"/>
        </w:rPr>
        <w:t>5.5</w:t>
      </w:r>
      <w:r>
        <w:rPr>
          <w:rFonts w:hint="eastAsia" w:hAnsi="宋体"/>
        </w:rPr>
        <w:t>评标小组不向落标方解释落标原因，不退还投标文件。</w:t>
      </w:r>
    </w:p>
    <w:p>
      <w:pPr>
        <w:numPr>
          <w:ilvl w:val="0"/>
          <w:numId w:val="7"/>
        </w:numPr>
        <w:adjustRightInd w:val="0"/>
        <w:snapToGrid w:val="0"/>
        <w:spacing w:line="460" w:lineRule="exact"/>
        <w:ind w:firstLine="413" w:firstLineChars="196"/>
        <w:rPr>
          <w:rFonts w:ascii="宋体" w:cs="Times New Roman"/>
          <w:b/>
          <w:bCs/>
        </w:rPr>
      </w:pPr>
      <w:r>
        <w:rPr>
          <w:rFonts w:hint="eastAsia" w:ascii="宋体" w:hAnsi="宋体" w:cs="宋体"/>
          <w:b/>
          <w:bCs/>
        </w:rPr>
        <w:t>供应商的认定</w:t>
      </w:r>
    </w:p>
    <w:p>
      <w:pPr>
        <w:adjustRightInd w:val="0"/>
        <w:snapToGrid w:val="0"/>
        <w:spacing w:line="460" w:lineRule="exact"/>
        <w:ind w:firstLine="411" w:firstLineChars="196"/>
        <w:rPr>
          <w:rFonts w:ascii="宋体" w:hAnsi="宋体" w:cs="宋体"/>
        </w:rPr>
      </w:pPr>
      <w:r>
        <w:rPr>
          <w:rFonts w:hint="eastAsia" w:ascii="宋体" w:hAnsi="宋体" w:cs="宋体"/>
        </w:rPr>
        <w:t>不同供应商之间所投核心产品为同一品牌产品的，应当按一个供应商认定，评审时取其中有效技术标的综合评分最高的一家为有效供应商，综合评分相同时，</w:t>
      </w:r>
      <w:r>
        <w:rPr>
          <w:rFonts w:hint="eastAsia" w:ascii="宋体" w:hAnsi="宋体" w:cs="宋体"/>
          <w:lang w:eastAsia="zh-CN"/>
        </w:rPr>
        <w:t>随机抽签确定</w:t>
      </w:r>
      <w:r>
        <w:rPr>
          <w:rFonts w:hint="eastAsia" w:ascii="宋体" w:hAnsi="宋体" w:cs="宋体"/>
        </w:rPr>
        <w:t xml:space="preserve">。 </w:t>
      </w:r>
    </w:p>
    <w:p>
      <w:pPr>
        <w:adjustRightInd w:val="0"/>
        <w:snapToGrid w:val="0"/>
        <w:spacing w:line="460" w:lineRule="exact"/>
        <w:ind w:firstLine="413" w:firstLineChars="196"/>
        <w:rPr>
          <w:rFonts w:ascii="宋体" w:cs="Times New Roman"/>
          <w:b/>
          <w:bCs/>
        </w:rPr>
      </w:pPr>
      <w:r>
        <w:rPr>
          <w:rFonts w:ascii="宋体" w:hAnsi="宋体" w:cs="宋体"/>
          <w:b/>
          <w:bCs/>
        </w:rPr>
        <w:t>7</w:t>
      </w:r>
      <w:r>
        <w:rPr>
          <w:rFonts w:hint="eastAsia" w:ascii="宋体" w:hAnsi="宋体" w:cs="宋体"/>
          <w:b/>
          <w:bCs/>
        </w:rPr>
        <w:t>、投标文件的澄清</w:t>
      </w:r>
    </w:p>
    <w:p>
      <w:pPr>
        <w:spacing w:line="440" w:lineRule="exact"/>
        <w:ind w:firstLine="422" w:firstLineChars="200"/>
        <w:rPr>
          <w:rFonts w:ascii="宋体" w:cs="Times New Roman"/>
          <w:b/>
          <w:bCs/>
        </w:rPr>
      </w:pPr>
      <w:r>
        <w:rPr>
          <w:rFonts w:ascii="宋体" w:hAnsi="宋体" w:cs="宋体"/>
          <w:b/>
          <w:bCs/>
        </w:rPr>
        <w:t>7.1</w:t>
      </w:r>
      <w:r>
        <w:rPr>
          <w:rFonts w:hint="eastAsia" w:ascii="宋体" w:hAnsi="宋体" w:cs="宋体"/>
          <w:b/>
          <w:bCs/>
        </w:rPr>
        <w:t>为有助于投标文件的审查、评价和比较，评标小组可以以书面形式要求投标人对投标文件含义不明确的内容作必要的澄清或说明，投标人应采用书面形式进行澄清或说明，但不得超出投标文件的范围或改变投标文件的实质性内容。根据本须知第</w:t>
      </w:r>
      <w:r>
        <w:rPr>
          <w:rFonts w:hint="eastAsia" w:ascii="宋体" w:hAnsi="宋体" w:cs="宋体"/>
          <w:b/>
          <w:bCs/>
          <w:lang w:val="en-US" w:eastAsia="zh-CN"/>
        </w:rPr>
        <w:t>8</w:t>
      </w:r>
      <w:r>
        <w:rPr>
          <w:rFonts w:hint="eastAsia" w:ascii="宋体" w:hAnsi="宋体" w:cs="宋体"/>
          <w:b/>
          <w:bCs/>
        </w:rPr>
        <w:t>条规定，凡属于评标小组在评标中发现的计算错误并进行核实的修改不在此列。</w:t>
      </w:r>
    </w:p>
    <w:p>
      <w:pPr>
        <w:pStyle w:val="5"/>
        <w:spacing w:line="460" w:lineRule="exact"/>
        <w:ind w:firstLine="422" w:firstLineChars="200"/>
        <w:rPr>
          <w:rFonts w:hAnsi="宋体" w:cs="Times New Roman"/>
          <w:b/>
          <w:bCs/>
        </w:rPr>
      </w:pPr>
      <w:r>
        <w:rPr>
          <w:rFonts w:hint="eastAsia" w:hAnsi="宋体" w:cs="Times New Roman"/>
          <w:b/>
          <w:bCs/>
          <w:lang w:val="en-US" w:eastAsia="zh-CN"/>
        </w:rPr>
        <w:t>8</w:t>
      </w:r>
      <w:r>
        <w:rPr>
          <w:rFonts w:hint="eastAsia" w:hAnsi="宋体" w:cs="Times New Roman"/>
          <w:b/>
          <w:bCs/>
        </w:rPr>
        <w:t>、投标文件计算错误的修正</w:t>
      </w:r>
    </w:p>
    <w:p>
      <w:pPr>
        <w:adjustRightInd w:val="0"/>
        <w:snapToGrid w:val="0"/>
        <w:spacing w:line="460" w:lineRule="exact"/>
        <w:ind w:firstLine="411" w:firstLineChars="196"/>
        <w:rPr>
          <w:rFonts w:hint="eastAsia" w:ascii="宋体" w:hAnsi="宋体" w:cs="宋体"/>
          <w:bCs/>
        </w:rPr>
      </w:pPr>
      <w:r>
        <w:rPr>
          <w:rFonts w:hint="eastAsia" w:ascii="宋体" w:hAnsi="宋体" w:cs="宋体"/>
          <w:bCs/>
          <w:lang w:val="en-US" w:eastAsia="zh-CN"/>
        </w:rPr>
        <w:t>8</w:t>
      </w:r>
      <w:r>
        <w:rPr>
          <w:rFonts w:hint="eastAsia" w:ascii="宋体" w:hAnsi="宋体" w:cs="宋体"/>
          <w:bCs/>
        </w:rPr>
        <w:t>.1评标小组将对确定为实质上响应招标文件要求的投标文件进行校核，看其是否有计算或表达上的错误，修正错误的原则如下：</w:t>
      </w:r>
    </w:p>
    <w:p>
      <w:pPr>
        <w:adjustRightInd w:val="0"/>
        <w:snapToGrid w:val="0"/>
        <w:spacing w:line="460" w:lineRule="exact"/>
        <w:ind w:firstLine="411" w:firstLineChars="196"/>
        <w:rPr>
          <w:rFonts w:hint="eastAsia" w:ascii="宋体" w:hAnsi="宋体" w:cs="宋体"/>
          <w:bCs/>
        </w:rPr>
      </w:pPr>
      <w:r>
        <w:rPr>
          <w:rFonts w:hint="eastAsia" w:ascii="宋体" w:hAnsi="宋体" w:cs="宋体"/>
          <w:bCs/>
          <w:lang w:val="en-US" w:eastAsia="zh-CN"/>
        </w:rPr>
        <w:t>8</w:t>
      </w:r>
      <w:r>
        <w:rPr>
          <w:rFonts w:hint="eastAsia" w:ascii="宋体" w:hAnsi="宋体" w:cs="宋体"/>
          <w:bCs/>
        </w:rPr>
        <w:t>.1.1投标文件中《开标一览表》（报价表）与投标文件中相应内容不一致的，以《开标一览表》（报价表）为准；</w:t>
      </w:r>
    </w:p>
    <w:p>
      <w:pPr>
        <w:adjustRightInd w:val="0"/>
        <w:snapToGrid w:val="0"/>
        <w:spacing w:line="460" w:lineRule="exact"/>
        <w:ind w:firstLine="411" w:firstLineChars="196"/>
        <w:rPr>
          <w:rFonts w:hint="eastAsia" w:ascii="宋体" w:hAnsi="宋体" w:cs="宋体"/>
          <w:bCs/>
        </w:rPr>
      </w:pPr>
      <w:r>
        <w:rPr>
          <w:rFonts w:hint="eastAsia" w:ascii="宋体" w:hAnsi="宋体" w:cs="宋体"/>
          <w:bCs/>
          <w:lang w:val="en-US" w:eastAsia="zh-CN"/>
        </w:rPr>
        <w:t>8</w:t>
      </w:r>
      <w:r>
        <w:rPr>
          <w:rFonts w:hint="eastAsia" w:ascii="宋体" w:hAnsi="宋体" w:cs="宋体"/>
          <w:bCs/>
        </w:rPr>
        <w:t>.1.2大写金额和小写金额不一致的，以大写金额为准；</w:t>
      </w:r>
    </w:p>
    <w:p>
      <w:pPr>
        <w:adjustRightInd w:val="0"/>
        <w:snapToGrid w:val="0"/>
        <w:spacing w:line="460" w:lineRule="exact"/>
        <w:ind w:firstLine="411" w:firstLineChars="196"/>
        <w:rPr>
          <w:rFonts w:hint="eastAsia" w:ascii="宋体" w:hAnsi="宋体" w:cs="宋体"/>
          <w:bCs/>
        </w:rPr>
      </w:pPr>
      <w:r>
        <w:rPr>
          <w:rFonts w:hint="eastAsia" w:ascii="宋体" w:hAnsi="宋体" w:cs="宋体"/>
          <w:bCs/>
          <w:lang w:val="en-US" w:eastAsia="zh-CN"/>
        </w:rPr>
        <w:t>8</w:t>
      </w:r>
      <w:r>
        <w:rPr>
          <w:rFonts w:hint="eastAsia" w:ascii="宋体" w:hAnsi="宋体" w:cs="宋体"/>
          <w:bCs/>
        </w:rPr>
        <w:t>.1.3单价金额小数点或者百分比有明显错位的，以开标一览表的总价为准，并修改单价；</w:t>
      </w:r>
    </w:p>
    <w:p>
      <w:pPr>
        <w:adjustRightInd w:val="0"/>
        <w:snapToGrid w:val="0"/>
        <w:spacing w:line="460" w:lineRule="exact"/>
        <w:ind w:firstLine="411" w:firstLineChars="196"/>
        <w:rPr>
          <w:rFonts w:hint="eastAsia" w:ascii="宋体" w:hAnsi="宋体" w:cs="宋体"/>
          <w:bCs/>
        </w:rPr>
      </w:pPr>
      <w:r>
        <w:rPr>
          <w:rFonts w:hint="eastAsia" w:ascii="宋体" w:hAnsi="宋体" w:cs="宋体"/>
          <w:bCs/>
          <w:lang w:val="en-US" w:eastAsia="zh-CN"/>
        </w:rPr>
        <w:t>8</w:t>
      </w:r>
      <w:r>
        <w:rPr>
          <w:rFonts w:hint="eastAsia" w:ascii="宋体" w:hAnsi="宋体" w:cs="宋体"/>
          <w:bCs/>
        </w:rPr>
        <w:t>.1.4总价金额与按单价汇总金额不一致的，以单价金额计算结果为准；</w:t>
      </w:r>
    </w:p>
    <w:p>
      <w:pPr>
        <w:adjustRightInd w:val="0"/>
        <w:snapToGrid w:val="0"/>
        <w:spacing w:line="460" w:lineRule="exact"/>
        <w:ind w:firstLine="411" w:firstLineChars="196"/>
        <w:rPr>
          <w:rFonts w:hint="eastAsia" w:ascii="宋体" w:hAnsi="宋体" w:cs="宋体"/>
          <w:bCs/>
        </w:rPr>
      </w:pPr>
      <w:r>
        <w:rPr>
          <w:rFonts w:hint="eastAsia" w:ascii="宋体" w:hAnsi="宋体" w:cs="宋体"/>
          <w:bCs/>
        </w:rPr>
        <w:t>同时出现两种以上不一致的，按照前款规定的顺序修正。修正后的报价按照财政部令第87号第五十一条第二款的规定经投标人确认后产生约束力，投标人不确认的，其投标无效。</w:t>
      </w:r>
    </w:p>
    <w:p>
      <w:pPr>
        <w:pStyle w:val="5"/>
        <w:spacing w:line="460" w:lineRule="exact"/>
        <w:ind w:firstLine="482"/>
        <w:rPr>
          <w:rFonts w:hint="eastAsia" w:hAnsi="宋体"/>
          <w:b/>
          <w:spacing w:val="-4"/>
        </w:rPr>
      </w:pPr>
      <w:r>
        <w:rPr>
          <w:rFonts w:hint="eastAsia" w:hAnsi="宋体"/>
          <w:b/>
          <w:spacing w:val="-4"/>
          <w:lang w:val="en-US" w:eastAsia="zh-CN"/>
        </w:rPr>
        <w:t>9</w:t>
      </w:r>
      <w:r>
        <w:rPr>
          <w:rFonts w:hint="eastAsia" w:hAnsi="宋体"/>
          <w:b/>
          <w:spacing w:val="-4"/>
        </w:rPr>
        <w:t>、评标办法</w:t>
      </w:r>
    </w:p>
    <w:p>
      <w:pPr>
        <w:pStyle w:val="5"/>
        <w:spacing w:line="460" w:lineRule="exact"/>
        <w:ind w:firstLine="482"/>
        <w:rPr>
          <w:rFonts w:ascii="宋体" w:cs="宋体"/>
          <w:b/>
        </w:rPr>
      </w:pPr>
      <w:r>
        <w:rPr>
          <w:rFonts w:hint="eastAsia" w:ascii="宋体" w:hAnsi="宋体" w:cs="宋体"/>
          <w:b/>
          <w:lang w:val="en-US" w:eastAsia="zh-CN"/>
        </w:rPr>
        <w:t>9</w:t>
      </w:r>
      <w:r>
        <w:rPr>
          <w:rFonts w:ascii="宋体" w:hAnsi="宋体" w:cs="宋体"/>
          <w:b/>
        </w:rPr>
        <w:t>.1</w:t>
      </w:r>
      <w:r>
        <w:rPr>
          <w:rFonts w:hint="eastAsia" w:ascii="宋体" w:hAnsi="宋体" w:cs="宋体"/>
          <w:b/>
        </w:rPr>
        <w:t>采用综合评分法（具体评标办法见后）。</w:t>
      </w:r>
    </w:p>
    <w:p>
      <w:pPr>
        <w:adjustRightInd w:val="0"/>
        <w:snapToGrid w:val="0"/>
        <w:spacing w:line="440" w:lineRule="exact"/>
        <w:ind w:firstLine="422" w:firstLineChars="200"/>
        <w:rPr>
          <w:rFonts w:hint="eastAsia" w:ascii="宋体" w:hAnsi="宋体" w:cs="宋体"/>
          <w:b/>
        </w:rPr>
      </w:pPr>
      <w:r>
        <w:rPr>
          <w:rFonts w:hint="eastAsia" w:ascii="宋体" w:hAnsi="宋体" w:cs="宋体"/>
          <w:b/>
        </w:rPr>
        <w:t>1</w:t>
      </w:r>
      <w:r>
        <w:rPr>
          <w:rFonts w:hint="eastAsia" w:ascii="宋体" w:hAnsi="宋体" w:cs="宋体"/>
          <w:b/>
          <w:lang w:val="en-US" w:eastAsia="zh-CN"/>
        </w:rPr>
        <w:t>0</w:t>
      </w:r>
      <w:r>
        <w:rPr>
          <w:rFonts w:hint="eastAsia" w:ascii="宋体" w:hAnsi="宋体" w:cs="宋体"/>
          <w:b/>
        </w:rPr>
        <w:t>、决标</w:t>
      </w:r>
    </w:p>
    <w:p>
      <w:pPr>
        <w:adjustRightInd w:val="0"/>
        <w:snapToGrid w:val="0"/>
        <w:spacing w:line="460" w:lineRule="exact"/>
        <w:ind w:firstLine="573"/>
        <w:rPr>
          <w:rFonts w:ascii="宋体" w:cs="宋体"/>
          <w:sz w:val="24"/>
        </w:rPr>
      </w:pPr>
      <w:r>
        <w:rPr>
          <w:rFonts w:hint="eastAsia" w:ascii="宋体" w:hAnsi="宋体" w:cs="宋体"/>
        </w:rPr>
        <w:t>采购人也可以授权评标小组直接确定中标人</w:t>
      </w:r>
      <w:r>
        <w:rPr>
          <w:rFonts w:hint="eastAsia" w:ascii="宋体" w:hAnsi="宋体" w:cs="宋体"/>
          <w:sz w:val="24"/>
        </w:rPr>
        <w:t>。</w:t>
      </w:r>
    </w:p>
    <w:p>
      <w:pPr>
        <w:pStyle w:val="4"/>
        <w:spacing w:before="120" w:after="120" w:line="460" w:lineRule="exact"/>
        <w:rPr>
          <w:rFonts w:ascii="宋体" w:hAnsi="宋体" w:eastAsia="宋体" w:cs="宋体"/>
          <w:sz w:val="21"/>
          <w:szCs w:val="21"/>
        </w:rPr>
      </w:pPr>
      <w:bookmarkStart w:id="42" w:name="_Toc10636"/>
      <w:bookmarkStart w:id="43" w:name="_Toc261519848"/>
      <w:bookmarkStart w:id="44" w:name="_Toc226973003"/>
      <w:bookmarkStart w:id="45" w:name="_Toc4305"/>
      <w:bookmarkStart w:id="46" w:name="_Toc362250706"/>
      <w:bookmarkStart w:id="47" w:name="_Toc263090376"/>
      <w:bookmarkStart w:id="48" w:name="_Toc274303254"/>
      <w:r>
        <w:rPr>
          <w:rFonts w:hint="eastAsia" w:ascii="宋体" w:hAnsi="宋体" w:eastAsia="宋体" w:cs="宋体"/>
          <w:sz w:val="21"/>
          <w:szCs w:val="21"/>
        </w:rPr>
        <w:t>三、定标</w:t>
      </w:r>
      <w:bookmarkEnd w:id="42"/>
      <w:bookmarkEnd w:id="43"/>
      <w:bookmarkEnd w:id="44"/>
      <w:bookmarkEnd w:id="45"/>
      <w:bookmarkEnd w:id="46"/>
      <w:bookmarkEnd w:id="47"/>
      <w:bookmarkEnd w:id="48"/>
    </w:p>
    <w:p>
      <w:pPr>
        <w:numPr>
          <w:ilvl w:val="0"/>
          <w:numId w:val="0"/>
        </w:numPr>
        <w:spacing w:line="460" w:lineRule="exact"/>
        <w:ind w:firstLine="422" w:firstLineChars="200"/>
        <w:rPr>
          <w:rFonts w:ascii="宋体" w:cs="宋体"/>
          <w:b/>
          <w:bCs/>
        </w:rPr>
      </w:pPr>
      <w:r>
        <w:rPr>
          <w:rFonts w:hint="eastAsia" w:ascii="宋体" w:hAnsi="宋体" w:cs="宋体"/>
          <w:b/>
          <w:bCs/>
          <w:lang w:val="en-US" w:eastAsia="zh-CN"/>
        </w:rPr>
        <w:t>11、</w:t>
      </w:r>
      <w:r>
        <w:rPr>
          <w:rFonts w:hint="eastAsia" w:ascii="宋体" w:hAnsi="宋体" w:cs="宋体"/>
          <w:b/>
          <w:bCs/>
        </w:rPr>
        <w:t>中标通知</w:t>
      </w:r>
    </w:p>
    <w:p>
      <w:pPr>
        <w:spacing w:line="360" w:lineRule="auto"/>
        <w:ind w:firstLine="420" w:firstLineChars="200"/>
        <w:rPr>
          <w:rFonts w:hint="eastAsia" w:ascii="宋体" w:hAnsi="宋体" w:cs="宋体"/>
        </w:rPr>
      </w:pPr>
      <w:r>
        <w:rPr>
          <w:rFonts w:hint="eastAsia" w:ascii="宋体" w:hAnsi="宋体" w:cs="宋体"/>
        </w:rPr>
        <w:t>1</w:t>
      </w:r>
      <w:r>
        <w:rPr>
          <w:rFonts w:hint="eastAsia" w:ascii="宋体" w:hAnsi="宋体" w:cs="宋体"/>
          <w:lang w:val="en-US" w:eastAsia="zh-CN"/>
        </w:rPr>
        <w:t>1</w:t>
      </w:r>
      <w:r>
        <w:rPr>
          <w:rFonts w:hint="eastAsia" w:ascii="宋体" w:hAnsi="宋体" w:cs="宋体"/>
        </w:rPr>
        <w:t>.1评标结束后，评标结果公告3个工作日，发布评标结果公告的媒体为：</w:t>
      </w:r>
      <w:r>
        <w:rPr>
          <w:rFonts w:hint="eastAsia" w:ascii="宋体" w:hAnsi="宋体" w:cs="宋体"/>
          <w:lang w:eastAsia="zh-CN"/>
        </w:rPr>
        <w:t>义乌市城市投资建设集团网站</w:t>
      </w:r>
      <w:r>
        <w:rPr>
          <w:rFonts w:hint="eastAsia" w:ascii="宋体" w:hAnsi="宋体" w:cs="宋体"/>
        </w:rPr>
        <w:t>。</w:t>
      </w:r>
    </w:p>
    <w:p>
      <w:pPr>
        <w:pStyle w:val="5"/>
        <w:snapToGrid w:val="0"/>
        <w:spacing w:line="360" w:lineRule="auto"/>
        <w:ind w:firstLine="420" w:firstLineChars="200"/>
        <w:rPr>
          <w:rFonts w:hint="eastAsia" w:hAnsi="宋体"/>
          <w:spacing w:val="-4"/>
        </w:rPr>
      </w:pPr>
      <w:r>
        <w:rPr>
          <w:rFonts w:hint="eastAsia" w:hAnsi="宋体"/>
        </w:rPr>
        <w:t>1</w:t>
      </w:r>
      <w:r>
        <w:rPr>
          <w:rFonts w:hint="eastAsia" w:hAnsi="宋体"/>
          <w:lang w:val="en-US" w:eastAsia="zh-CN"/>
        </w:rPr>
        <w:t>1</w:t>
      </w:r>
      <w:r>
        <w:rPr>
          <w:rFonts w:hint="eastAsia" w:hAnsi="宋体"/>
        </w:rPr>
        <w:t>.2公告期内，如无有效异议，公告期结束，由采购人签发《中标通知书》，中标人凭有效证明到</w:t>
      </w:r>
      <w:r>
        <w:rPr>
          <w:rFonts w:hint="eastAsia" w:hAnsi="宋体"/>
          <w:lang w:eastAsia="zh-CN"/>
        </w:rPr>
        <w:t>义乌市城市投资建设集团有限公司</w:t>
      </w:r>
      <w:r>
        <w:rPr>
          <w:rFonts w:hint="eastAsia" w:hAnsi="宋体"/>
        </w:rPr>
        <w:t>领取《中标通知书》。《中标通知书》一经发出即发生法律效力。</w:t>
      </w:r>
    </w:p>
    <w:p>
      <w:pPr>
        <w:pStyle w:val="5"/>
        <w:tabs>
          <w:tab w:val="left" w:pos="900"/>
        </w:tabs>
        <w:spacing w:line="360" w:lineRule="auto"/>
        <w:ind w:firstLine="422" w:firstLineChars="200"/>
        <w:rPr>
          <w:rFonts w:hint="eastAsia" w:hAnsi="宋体"/>
          <w:b/>
        </w:rPr>
      </w:pPr>
      <w:r>
        <w:rPr>
          <w:rFonts w:hint="eastAsia" w:hAnsi="宋体"/>
          <w:b/>
        </w:rPr>
        <w:t>1</w:t>
      </w:r>
      <w:r>
        <w:rPr>
          <w:rFonts w:hint="eastAsia" w:hAnsi="宋体"/>
          <w:b/>
          <w:lang w:val="en-US" w:eastAsia="zh-CN"/>
        </w:rPr>
        <w:t>2</w:t>
      </w:r>
      <w:r>
        <w:rPr>
          <w:rFonts w:hint="eastAsia" w:hAnsi="宋体"/>
          <w:b/>
        </w:rPr>
        <w:t>、合同签订</w:t>
      </w:r>
    </w:p>
    <w:p>
      <w:pPr>
        <w:spacing w:line="360" w:lineRule="auto"/>
        <w:ind w:firstLine="420" w:firstLineChars="200"/>
        <w:rPr>
          <w:rFonts w:hint="eastAsia"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.1中标人自接到《中标通知书》后应在三十天内到采购人处与采购人签订双方合同。</w:t>
      </w:r>
    </w:p>
    <w:p>
      <w:pPr>
        <w:spacing w:line="360" w:lineRule="auto"/>
        <w:ind w:firstLine="420" w:firstLineChars="200"/>
        <w:rPr>
          <w:rFonts w:hint="eastAsia"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.2招标文件、中标人的投标文件、评标过程中投标人在询标时作出的承诺及其澄清文件等，均为签订合同的依据。</w:t>
      </w:r>
    </w:p>
    <w:p>
      <w:pPr>
        <w:spacing w:line="420" w:lineRule="exact"/>
        <w:ind w:firstLine="480" w:firstLineChars="200"/>
        <w:rPr>
          <w:sz w:val="24"/>
        </w:rPr>
      </w:pPr>
    </w:p>
    <w:p>
      <w:pPr>
        <w:spacing w:line="420" w:lineRule="exact"/>
        <w:ind w:firstLine="480" w:firstLineChars="200"/>
        <w:rPr>
          <w:rFonts w:hint="eastAsia"/>
          <w:sz w:val="24"/>
        </w:rPr>
      </w:pPr>
    </w:p>
    <w:p>
      <w:pPr>
        <w:spacing w:line="420" w:lineRule="exact"/>
        <w:ind w:firstLine="480" w:firstLineChars="200"/>
        <w:rPr>
          <w:sz w:val="24"/>
        </w:rPr>
      </w:pPr>
    </w:p>
    <w:p>
      <w:pPr>
        <w:spacing w:line="420" w:lineRule="exact"/>
        <w:ind w:firstLine="480" w:firstLineChars="200"/>
        <w:rPr>
          <w:rFonts w:cs="Times New Roman"/>
          <w:sz w:val="24"/>
          <w:szCs w:val="24"/>
        </w:rPr>
      </w:pPr>
    </w:p>
    <w:p>
      <w:pPr>
        <w:spacing w:line="420" w:lineRule="exact"/>
        <w:ind w:firstLine="480" w:firstLineChars="200"/>
        <w:rPr>
          <w:rFonts w:cs="Times New Roman"/>
          <w:sz w:val="24"/>
          <w:szCs w:val="24"/>
        </w:rPr>
      </w:pPr>
    </w:p>
    <w:p>
      <w:pPr>
        <w:spacing w:line="420" w:lineRule="exact"/>
        <w:ind w:firstLine="480" w:firstLineChars="200"/>
        <w:rPr>
          <w:rFonts w:cs="Times New Roman"/>
          <w:sz w:val="24"/>
          <w:szCs w:val="24"/>
        </w:rPr>
      </w:pPr>
    </w:p>
    <w:p>
      <w:pPr>
        <w:spacing w:line="420" w:lineRule="exact"/>
        <w:ind w:firstLine="480" w:firstLineChars="200"/>
        <w:rPr>
          <w:rFonts w:cs="Times New Roman"/>
          <w:sz w:val="24"/>
          <w:szCs w:val="24"/>
        </w:rPr>
      </w:pPr>
    </w:p>
    <w:p>
      <w:pPr>
        <w:pStyle w:val="3"/>
        <w:numPr>
          <w:ilvl w:val="0"/>
          <w:numId w:val="0"/>
        </w:numPr>
        <w:spacing w:line="360" w:lineRule="auto"/>
        <w:jc w:val="center"/>
        <w:rPr>
          <w:rFonts w:hAnsi="宋体" w:cs="Times New Roman"/>
          <w:sz w:val="36"/>
          <w:szCs w:val="36"/>
        </w:rPr>
      </w:pPr>
      <w:bookmarkStart w:id="49" w:name="_Toc362268017"/>
      <w:r>
        <w:rPr>
          <w:rFonts w:hAnsi="宋体" w:cs="Times New Roman"/>
          <w:sz w:val="36"/>
          <w:szCs w:val="36"/>
        </w:rPr>
        <w:br w:type="page"/>
      </w:r>
      <w:bookmarkStart w:id="50" w:name="_Toc23756"/>
      <w:bookmarkStart w:id="51" w:name="_Toc464"/>
      <w:r>
        <w:rPr>
          <w:rFonts w:hint="eastAsia" w:hAnsi="宋体" w:cs="宋体"/>
          <w:sz w:val="36"/>
          <w:szCs w:val="36"/>
        </w:rPr>
        <w:t>第六章</w:t>
      </w:r>
      <w:r>
        <w:rPr>
          <w:rFonts w:hAnsi="宋体"/>
          <w:sz w:val="36"/>
          <w:szCs w:val="36"/>
        </w:rPr>
        <w:t xml:space="preserve">  </w:t>
      </w:r>
      <w:r>
        <w:rPr>
          <w:rFonts w:hint="eastAsia" w:hAnsi="宋体" w:cs="宋体"/>
          <w:sz w:val="36"/>
          <w:szCs w:val="36"/>
        </w:rPr>
        <w:t>投标文件的有效性</w:t>
      </w:r>
      <w:bookmarkEnd w:id="49"/>
      <w:bookmarkEnd w:id="50"/>
      <w:bookmarkEnd w:id="51"/>
    </w:p>
    <w:p>
      <w:pPr>
        <w:pStyle w:val="5"/>
        <w:spacing w:line="450" w:lineRule="exact"/>
        <w:ind w:firstLine="413" w:firstLineChars="196"/>
        <w:rPr>
          <w:rFonts w:hAnsi="宋体"/>
          <w:b/>
        </w:rPr>
      </w:pPr>
      <w:r>
        <w:rPr>
          <w:rFonts w:hAnsi="宋体"/>
          <w:b/>
        </w:rPr>
        <w:t>1</w:t>
      </w:r>
      <w:r>
        <w:rPr>
          <w:rFonts w:hint="eastAsia" w:hAnsi="宋体"/>
          <w:b/>
        </w:rPr>
        <w:t>、有下列情形之一的，采购人将不予受理投标文件：</w:t>
      </w:r>
    </w:p>
    <w:p>
      <w:pPr>
        <w:pStyle w:val="5"/>
        <w:spacing w:line="460" w:lineRule="exact"/>
        <w:ind w:firstLine="420" w:firstLineChars="200"/>
        <w:rPr>
          <w:rFonts w:hAnsi="宋体"/>
        </w:rPr>
      </w:pPr>
      <w:r>
        <w:rPr>
          <w:rFonts w:hAnsi="宋体"/>
        </w:rPr>
        <w:t>1.1</w:t>
      </w:r>
      <w:r>
        <w:rPr>
          <w:rFonts w:hint="eastAsia" w:hAnsi="宋体"/>
        </w:rPr>
        <w:t>逾期送达的或未送达指定地点的；</w:t>
      </w:r>
    </w:p>
    <w:p>
      <w:pPr>
        <w:spacing w:line="460" w:lineRule="exact"/>
        <w:ind w:firstLine="420" w:firstLineChars="200"/>
        <w:rPr>
          <w:rFonts w:ascii="宋体" w:cs="宋体"/>
        </w:rPr>
      </w:pPr>
      <w:r>
        <w:rPr>
          <w:rFonts w:ascii="宋体" w:hAnsi="宋体" w:cs="宋体"/>
        </w:rPr>
        <w:t>1.2</w:t>
      </w:r>
      <w:r>
        <w:rPr>
          <w:rFonts w:hint="eastAsia" w:ascii="宋体" w:hAnsi="宋体" w:cs="宋体"/>
        </w:rPr>
        <w:t>投标文件未按规定密封的；</w:t>
      </w:r>
    </w:p>
    <w:p>
      <w:pPr>
        <w:spacing w:line="460" w:lineRule="exact"/>
        <w:ind w:firstLine="420" w:firstLineChars="200"/>
        <w:rPr>
          <w:rFonts w:ascii="宋体" w:cs="宋体"/>
        </w:rPr>
      </w:pPr>
      <w:r>
        <w:rPr>
          <w:rFonts w:ascii="宋体" w:hAnsi="宋体" w:cs="宋体"/>
        </w:rPr>
        <w:t>1.3</w:t>
      </w:r>
      <w:r>
        <w:rPr>
          <w:rFonts w:hint="eastAsia" w:ascii="宋体" w:hAnsi="宋体" w:cs="宋体"/>
        </w:rPr>
        <w:t>参加开标会时，投标人的法定代表人或其授权委托人未携带身份证的不得入场，且投标将被拒绝。</w:t>
      </w:r>
    </w:p>
    <w:p>
      <w:pPr>
        <w:adjustRightInd w:val="0"/>
        <w:snapToGrid w:val="0"/>
        <w:spacing w:line="460" w:lineRule="exact"/>
        <w:ind w:firstLine="420" w:firstLineChars="200"/>
        <w:rPr>
          <w:rFonts w:ascii="宋体" w:cs="宋体"/>
        </w:rPr>
      </w:pPr>
      <w:r>
        <w:rPr>
          <w:rFonts w:ascii="宋体" w:hAnsi="宋体" w:cs="宋体"/>
        </w:rPr>
        <w:t>1.</w:t>
      </w:r>
      <w:r>
        <w:rPr>
          <w:rFonts w:hint="eastAsia" w:ascii="宋体" w:hAnsi="宋体" w:cs="宋体"/>
        </w:rPr>
        <w:t>4投标文件包封不符合招标文件要求；</w:t>
      </w:r>
    </w:p>
    <w:p>
      <w:pPr>
        <w:adjustRightInd w:val="0"/>
        <w:snapToGrid w:val="0"/>
        <w:spacing w:line="440" w:lineRule="exact"/>
        <w:ind w:firstLine="420" w:firstLineChars="200"/>
        <w:rPr>
          <w:rFonts w:hint="eastAsia" w:ascii="宋体" w:hAnsi="宋体" w:cs="宋体"/>
        </w:rPr>
      </w:pPr>
      <w:r>
        <w:rPr>
          <w:rFonts w:ascii="宋体" w:hAnsi="宋体" w:cs="宋体"/>
        </w:rPr>
        <w:t>1.</w:t>
      </w:r>
      <w:r>
        <w:rPr>
          <w:rFonts w:hint="eastAsia" w:ascii="宋体" w:hAnsi="宋体" w:cs="宋体"/>
        </w:rPr>
        <w:t>5投标文件只有技术标或者只有商务标；</w:t>
      </w:r>
    </w:p>
    <w:p>
      <w:pPr>
        <w:adjustRightInd w:val="0"/>
        <w:snapToGrid w:val="0"/>
        <w:spacing w:line="440" w:lineRule="exact"/>
        <w:ind w:firstLine="422" w:firstLineChars="200"/>
        <w:rPr>
          <w:rFonts w:ascii="宋体" w:cs="宋体"/>
          <w:b/>
        </w:rPr>
      </w:pPr>
      <w:bookmarkStart w:id="52" w:name="_Toc274303257"/>
      <w:r>
        <w:rPr>
          <w:rFonts w:ascii="宋体" w:hAnsi="宋体" w:cs="宋体"/>
          <w:b/>
        </w:rPr>
        <w:t>2</w:t>
      </w:r>
      <w:r>
        <w:rPr>
          <w:rFonts w:hint="eastAsia" w:ascii="宋体" w:hAnsi="宋体" w:cs="宋体"/>
          <w:b/>
        </w:rPr>
        <w:t>、投标文件技术标评审出现下列情形之一的，由评标小组审核后按无效投标文件处理：</w:t>
      </w:r>
    </w:p>
    <w:p>
      <w:pPr>
        <w:adjustRightInd w:val="0"/>
        <w:snapToGrid w:val="0"/>
        <w:spacing w:line="440" w:lineRule="exact"/>
        <w:ind w:firstLine="420" w:firstLineChars="200"/>
        <w:rPr>
          <w:rFonts w:hint="eastAsia" w:ascii="宋体" w:hAnsi="宋体" w:cs="宋体"/>
        </w:rPr>
      </w:pPr>
      <w:r>
        <w:rPr>
          <w:rFonts w:hint="eastAsia" w:ascii="宋体" w:hAnsi="宋体" w:cs="宋体"/>
        </w:rPr>
        <w:t>2.1.投标文件未按招标文件要求加盖单位公章；或无法定代表人或法定代表人授权的全权代表签字或盖章的；或有授权的全权代表签字或盖章但未提交“授权委托书”原件的；或授权委托书无法定代表人签字或盖章的；或授权委托书未加盖单位公章的；</w:t>
      </w:r>
    </w:p>
    <w:p>
      <w:pPr>
        <w:adjustRightInd w:val="0"/>
        <w:snapToGrid w:val="0"/>
        <w:spacing w:line="440" w:lineRule="exact"/>
        <w:ind w:firstLine="420" w:firstLineChars="200"/>
        <w:rPr>
          <w:rFonts w:hint="eastAsia" w:ascii="宋体" w:hAnsi="宋体" w:cs="宋体"/>
        </w:rPr>
      </w:pPr>
      <w:r>
        <w:rPr>
          <w:rFonts w:hint="eastAsia" w:ascii="宋体" w:hAnsi="宋体" w:cs="宋体"/>
        </w:rPr>
        <w:t>2.2未按招标文件规定提供相关文件，如资格证明、身份证明等；超出经营范围投标的；提供虚假资料的（含中标后查实的）；</w:t>
      </w:r>
    </w:p>
    <w:p>
      <w:pPr>
        <w:adjustRightInd w:val="0"/>
        <w:snapToGrid w:val="0"/>
        <w:spacing w:line="440" w:lineRule="exact"/>
        <w:ind w:firstLine="420" w:firstLineChars="200"/>
        <w:rPr>
          <w:rFonts w:hint="eastAsia" w:ascii="宋体" w:hAnsi="宋体" w:cs="宋体"/>
        </w:rPr>
      </w:pPr>
      <w:r>
        <w:rPr>
          <w:rFonts w:hint="eastAsia" w:ascii="宋体" w:hAnsi="宋体" w:cs="宋体"/>
        </w:rPr>
        <w:t>2.3投标文件不符合招标文件规定，未按规定格式填写的；或投标文件内容不全或关键字迹模糊、无法辨认的；或投标文件内容自相矛盾的；</w:t>
      </w:r>
    </w:p>
    <w:p>
      <w:pPr>
        <w:adjustRightInd w:val="0"/>
        <w:snapToGrid w:val="0"/>
        <w:spacing w:line="440" w:lineRule="exact"/>
        <w:ind w:firstLine="420" w:firstLineChars="200"/>
        <w:rPr>
          <w:rFonts w:hint="eastAsia" w:ascii="宋体" w:hAnsi="宋体" w:cs="宋体"/>
        </w:rPr>
      </w:pPr>
      <w:r>
        <w:rPr>
          <w:rFonts w:hint="eastAsia" w:ascii="宋体" w:hAnsi="宋体" w:cs="宋体"/>
        </w:rPr>
        <w:t>2.4 投标文件采用活页夹装订；</w:t>
      </w:r>
    </w:p>
    <w:p>
      <w:pPr>
        <w:adjustRightInd w:val="0"/>
        <w:snapToGrid w:val="0"/>
        <w:spacing w:line="440" w:lineRule="exact"/>
        <w:ind w:firstLine="420" w:firstLineChars="200"/>
        <w:rPr>
          <w:rFonts w:hint="eastAsia" w:ascii="宋体" w:hAnsi="宋体" w:cs="宋体"/>
        </w:rPr>
      </w:pPr>
      <w:r>
        <w:rPr>
          <w:rFonts w:hint="eastAsia" w:ascii="宋体" w:hAnsi="宋体" w:cs="宋体"/>
        </w:rPr>
        <w:t>2.5投标人递交两份或多份内容不同的投标文件，且未声明哪一个有效，但按招标文件规定提交备选投标方案的除外；</w:t>
      </w:r>
    </w:p>
    <w:p>
      <w:pPr>
        <w:adjustRightInd w:val="0"/>
        <w:snapToGrid w:val="0"/>
        <w:spacing w:line="440" w:lineRule="exact"/>
        <w:ind w:firstLine="420" w:firstLineChars="200"/>
        <w:rPr>
          <w:rFonts w:hint="eastAsia" w:ascii="宋体" w:hAnsi="宋体" w:cs="宋体"/>
        </w:rPr>
      </w:pPr>
      <w:r>
        <w:rPr>
          <w:rFonts w:hint="eastAsia" w:ascii="宋体" w:hAnsi="宋体" w:cs="宋体"/>
        </w:rPr>
        <w:t>2.6借用或冒用他人名义或证件、涂改文件、伪造或编造投标文件的；</w:t>
      </w:r>
    </w:p>
    <w:p>
      <w:pPr>
        <w:adjustRightInd w:val="0"/>
        <w:snapToGrid w:val="0"/>
        <w:spacing w:line="440" w:lineRule="exact"/>
        <w:ind w:firstLine="420" w:firstLineChars="200"/>
        <w:rPr>
          <w:rFonts w:hint="eastAsia" w:ascii="宋体" w:hAnsi="宋体" w:cs="宋体"/>
        </w:rPr>
      </w:pPr>
      <w:r>
        <w:rPr>
          <w:rFonts w:hint="eastAsia" w:ascii="宋体" w:hAnsi="宋体" w:cs="宋体"/>
        </w:rPr>
        <w:t>2.7投标中不同投标单位的投标文件出现雷同或相似（包括部分雷同或相似），对所有雷同或相似投标人按废标处理，采购人将保留进一步追究责任的权利；</w:t>
      </w:r>
    </w:p>
    <w:p>
      <w:pPr>
        <w:adjustRightInd w:val="0"/>
        <w:snapToGrid w:val="0"/>
        <w:spacing w:line="440" w:lineRule="exact"/>
        <w:ind w:firstLine="420" w:firstLineChars="200"/>
        <w:rPr>
          <w:rFonts w:hint="eastAsia" w:ascii="宋体" w:hAnsi="宋体" w:cs="宋体"/>
        </w:rPr>
      </w:pPr>
      <w:r>
        <w:rPr>
          <w:rFonts w:hint="eastAsia" w:ascii="宋体" w:hAnsi="宋体" w:cs="宋体"/>
        </w:rPr>
        <w:t>2.8对本招标文件中打★号的条款未完全响应的；</w:t>
      </w:r>
    </w:p>
    <w:p>
      <w:pPr>
        <w:adjustRightInd w:val="0"/>
        <w:snapToGrid w:val="0"/>
        <w:spacing w:line="440" w:lineRule="exact"/>
        <w:ind w:firstLine="420" w:firstLineChars="200"/>
        <w:rPr>
          <w:rFonts w:hint="eastAsia" w:ascii="宋体" w:hAnsi="宋体" w:cs="宋体"/>
        </w:rPr>
      </w:pPr>
      <w:r>
        <w:rPr>
          <w:rFonts w:hint="eastAsia" w:ascii="宋体" w:hAnsi="宋体" w:cs="宋体"/>
        </w:rPr>
        <w:t>2.9投标文件附有采购人不能接受的条件；</w:t>
      </w:r>
    </w:p>
    <w:p>
      <w:pPr>
        <w:adjustRightInd w:val="0"/>
        <w:snapToGrid w:val="0"/>
        <w:spacing w:line="440" w:lineRule="exact"/>
        <w:ind w:firstLine="420" w:firstLineChars="200"/>
        <w:rPr>
          <w:rFonts w:hint="eastAsia" w:ascii="宋体" w:hAnsi="宋体" w:cs="宋体"/>
        </w:rPr>
      </w:pPr>
      <w:r>
        <w:rPr>
          <w:rFonts w:hint="eastAsia" w:ascii="宋体" w:hAnsi="宋体" w:cs="宋体"/>
        </w:rPr>
        <w:t>2.10技术标中体现或包含商务报价；</w:t>
      </w:r>
    </w:p>
    <w:p>
      <w:pPr>
        <w:adjustRightInd w:val="0"/>
        <w:snapToGrid w:val="0"/>
        <w:spacing w:line="440" w:lineRule="exact"/>
        <w:ind w:firstLine="420" w:firstLineChars="200"/>
        <w:rPr>
          <w:rFonts w:hint="eastAsia" w:ascii="宋体" w:hAnsi="宋体" w:cs="宋体"/>
        </w:rPr>
      </w:pPr>
      <w:r>
        <w:rPr>
          <w:rFonts w:hint="eastAsia" w:ascii="宋体" w:hAnsi="宋体" w:cs="宋体"/>
        </w:rPr>
        <w:t>2.11若发现有意串标或提供虚假证明材料者；</w:t>
      </w:r>
    </w:p>
    <w:p>
      <w:pPr>
        <w:adjustRightInd w:val="0"/>
        <w:snapToGrid w:val="0"/>
        <w:spacing w:line="440" w:lineRule="exact"/>
        <w:ind w:firstLine="420" w:firstLineChars="200"/>
        <w:rPr>
          <w:rFonts w:hint="eastAsia" w:ascii="宋体" w:hAnsi="宋体" w:cs="宋体"/>
        </w:rPr>
      </w:pPr>
      <w:r>
        <w:rPr>
          <w:rFonts w:hint="eastAsia" w:ascii="宋体" w:hAnsi="宋体" w:cs="宋体"/>
        </w:rPr>
        <w:t>2.12评标小组认为技术或商务与招标文件偏离的部分过多，或在实质上不响应招标文件的；</w:t>
      </w:r>
    </w:p>
    <w:p>
      <w:pPr>
        <w:adjustRightInd w:val="0"/>
        <w:snapToGrid w:val="0"/>
        <w:spacing w:line="440" w:lineRule="exact"/>
        <w:ind w:firstLine="420" w:firstLineChars="200"/>
        <w:rPr>
          <w:rFonts w:hint="eastAsia" w:ascii="宋体" w:hAnsi="宋体" w:cs="宋体"/>
        </w:rPr>
      </w:pPr>
      <w:r>
        <w:rPr>
          <w:rFonts w:hint="eastAsia" w:ascii="宋体" w:hAnsi="宋体" w:cs="宋体"/>
        </w:rPr>
        <w:t>2.13未提交《义乌市国企采购项目投标承诺书》。</w:t>
      </w:r>
    </w:p>
    <w:p>
      <w:pPr>
        <w:adjustRightInd w:val="0"/>
        <w:snapToGrid w:val="0"/>
        <w:spacing w:line="440" w:lineRule="exact"/>
        <w:ind w:firstLine="420" w:firstLineChars="200"/>
        <w:rPr>
          <w:rFonts w:ascii="宋体" w:hAnsi="宋体" w:cs="宋体"/>
          <w:kern w:val="0"/>
        </w:rPr>
      </w:pPr>
      <w:r>
        <w:rPr>
          <w:rFonts w:hint="eastAsia" w:ascii="宋体" w:hAnsi="宋体" w:cs="宋体"/>
        </w:rPr>
        <w:t>2.14</w:t>
      </w:r>
      <w:r>
        <w:rPr>
          <w:rFonts w:hint="eastAsia" w:ascii="宋体" w:hAnsi="宋体" w:cs="宋体"/>
          <w:kern w:val="0"/>
        </w:rPr>
        <w:t>投标人名称或组织结构与资格审查时不一致，投标人不以自己真正身份参加竞标，以挂户或以他人名义参与竞标的；投标人不具备独立法人资格或不具备独立承担民事责任能力的（如分公司、办事处等）；投标人参加采购、招投标等活动前三年内在经济活动中有重大违法记录的；</w:t>
      </w:r>
    </w:p>
    <w:p>
      <w:pPr>
        <w:adjustRightInd w:val="0"/>
        <w:snapToGrid w:val="0"/>
        <w:spacing w:line="440" w:lineRule="exact"/>
        <w:ind w:firstLine="422" w:firstLineChars="200"/>
        <w:rPr>
          <w:rFonts w:ascii="宋体" w:cs="宋体"/>
          <w:b/>
        </w:rPr>
      </w:pPr>
      <w:r>
        <w:rPr>
          <w:rFonts w:ascii="宋体" w:hAnsi="宋体" w:cs="宋体"/>
          <w:b/>
        </w:rPr>
        <w:t>3</w:t>
      </w:r>
      <w:r>
        <w:rPr>
          <w:rFonts w:hint="eastAsia" w:ascii="宋体" w:hAnsi="宋体" w:cs="宋体"/>
          <w:b/>
        </w:rPr>
        <w:t>、投标文件商务标评审出现下列情形之一的，由评标小组审核后按无效投标文件处理：</w:t>
      </w:r>
    </w:p>
    <w:p>
      <w:pPr>
        <w:spacing w:line="460" w:lineRule="exact"/>
        <w:ind w:firstLine="420" w:firstLineChars="200"/>
        <w:rPr>
          <w:rFonts w:ascii="宋体"/>
          <w:kern w:val="0"/>
        </w:rPr>
      </w:pPr>
      <w:r>
        <w:rPr>
          <w:rFonts w:hint="eastAsia" w:ascii="宋体"/>
          <w:kern w:val="0"/>
        </w:rPr>
        <w:t>3.1.要求加盖公章的地方未按招标文件要求加盖单位公章或未按招标文件规定签字。</w:t>
      </w:r>
    </w:p>
    <w:p>
      <w:pPr>
        <w:spacing w:line="460" w:lineRule="exact"/>
        <w:ind w:firstLine="420" w:firstLineChars="200"/>
        <w:rPr>
          <w:rFonts w:ascii="宋体"/>
          <w:kern w:val="0"/>
        </w:rPr>
      </w:pPr>
      <w:r>
        <w:rPr>
          <w:rFonts w:hint="eastAsia" w:ascii="宋体"/>
          <w:kern w:val="0"/>
        </w:rPr>
        <w:t>3.2投标文件不符合招标文件规定，未按规定格式填写的；或投标文件内容不全或关键字迹模糊、无法辨认的；或投标文件内容自相矛盾的；</w:t>
      </w:r>
    </w:p>
    <w:p>
      <w:pPr>
        <w:spacing w:line="460" w:lineRule="exact"/>
        <w:ind w:firstLine="420" w:firstLineChars="200"/>
        <w:rPr>
          <w:rFonts w:ascii="宋体"/>
          <w:kern w:val="0"/>
        </w:rPr>
      </w:pPr>
      <w:r>
        <w:rPr>
          <w:rFonts w:hint="eastAsia" w:ascii="宋体"/>
          <w:kern w:val="0"/>
        </w:rPr>
        <w:t>3.3投标报价低于企业成本价者或未填报企业成本价者；</w:t>
      </w:r>
    </w:p>
    <w:p>
      <w:pPr>
        <w:spacing w:line="460" w:lineRule="exact"/>
        <w:ind w:firstLine="420" w:firstLineChars="200"/>
        <w:rPr>
          <w:rFonts w:ascii="宋体"/>
          <w:kern w:val="0"/>
        </w:rPr>
      </w:pPr>
      <w:r>
        <w:rPr>
          <w:rFonts w:hint="eastAsia" w:ascii="宋体"/>
          <w:kern w:val="0"/>
        </w:rPr>
        <w:t>3.4投标报价高于最高限价的；</w:t>
      </w:r>
    </w:p>
    <w:p>
      <w:pPr>
        <w:spacing w:line="460" w:lineRule="exact"/>
        <w:ind w:firstLine="420" w:firstLineChars="200"/>
        <w:rPr>
          <w:rFonts w:ascii="宋体"/>
          <w:kern w:val="0"/>
        </w:rPr>
      </w:pPr>
      <w:r>
        <w:rPr>
          <w:rFonts w:hint="eastAsia" w:ascii="宋体"/>
          <w:kern w:val="0"/>
        </w:rPr>
        <w:t>3.5如评标委员会一致认为最低投标报价或某些分项明显不合理，有降低质量、不能诚信履约的可能时，评标委员会有权通知投标人限期进行解释。如投标人未在规定期限内做出解释，或所作解释不合理，经评标委员会取得一致意见后，可列为异常报价，确定该投标为无效标。</w:t>
      </w:r>
    </w:p>
    <w:p>
      <w:pPr>
        <w:spacing w:line="460" w:lineRule="exact"/>
        <w:ind w:firstLine="420" w:firstLineChars="200"/>
        <w:rPr>
          <w:rFonts w:ascii="宋体"/>
          <w:kern w:val="0"/>
        </w:rPr>
      </w:pPr>
      <w:r>
        <w:rPr>
          <w:rFonts w:hint="eastAsia" w:ascii="宋体"/>
          <w:kern w:val="0"/>
        </w:rPr>
        <w:t>3.6投标人递交两份或多份内容不同的投标文件，或在同一份投标文件中对同一招标项目报有两个或多个报价，且未声明哪一个有效。</w:t>
      </w:r>
    </w:p>
    <w:p>
      <w:pPr>
        <w:spacing w:line="460" w:lineRule="exact"/>
        <w:ind w:firstLine="420" w:firstLineChars="200"/>
        <w:rPr>
          <w:rFonts w:ascii="宋体"/>
          <w:kern w:val="0"/>
        </w:rPr>
      </w:pPr>
      <w:r>
        <w:rPr>
          <w:rFonts w:hint="eastAsia" w:ascii="宋体"/>
          <w:kern w:val="0"/>
        </w:rPr>
        <w:t>3.7投标文件附有采购人不能接受的条件；</w:t>
      </w:r>
    </w:p>
    <w:p>
      <w:pPr>
        <w:spacing w:line="460" w:lineRule="exact"/>
        <w:ind w:firstLine="422" w:firstLineChars="200"/>
        <w:rPr>
          <w:rFonts w:ascii="宋体" w:cs="宋体"/>
          <w:color w:val="000000"/>
          <w:kern w:val="0"/>
        </w:rPr>
      </w:pPr>
      <w:r>
        <w:rPr>
          <w:rFonts w:ascii="宋体" w:hAnsi="宋体" w:cs="宋体"/>
          <w:b/>
          <w:color w:val="000000"/>
        </w:rPr>
        <w:t>4</w:t>
      </w:r>
      <w:r>
        <w:rPr>
          <w:rFonts w:hint="eastAsia" w:ascii="宋体" w:hAnsi="宋体" w:cs="宋体"/>
          <w:b/>
          <w:color w:val="000000"/>
        </w:rPr>
        <w:t>、招标文件要求提供“原件备查”的项目，投标人在投标、开标、评标的过程中应随身带备查的原件，评标委员会根据评标的程序可能要求投标人提供相应的原件，相关投标人应在接到电话通知发出起</w:t>
      </w:r>
      <w:r>
        <w:rPr>
          <w:rFonts w:ascii="宋体" w:hAnsi="宋体" w:cs="宋体"/>
          <w:b/>
          <w:color w:val="000000"/>
        </w:rPr>
        <w:t>30</w:t>
      </w:r>
      <w:r>
        <w:rPr>
          <w:rFonts w:hint="eastAsia" w:ascii="宋体" w:hAnsi="宋体" w:cs="宋体"/>
          <w:b/>
          <w:color w:val="000000"/>
        </w:rPr>
        <w:t>分钟内提交到评标室门口。如届时投标人未在规定的时间内提供到场的（投标人手机关机或联系不上的，同视为投标人未在规定的时间内提供到场），则视为未提供原件证明，作资格评审不予通过处理。</w:t>
      </w:r>
    </w:p>
    <w:p>
      <w:pPr>
        <w:spacing w:line="420" w:lineRule="exact"/>
        <w:ind w:firstLine="420" w:firstLineChars="200"/>
        <w:rPr>
          <w:rFonts w:hint="eastAsia"/>
        </w:rPr>
      </w:pPr>
    </w:p>
    <w:p>
      <w:pPr>
        <w:spacing w:line="420" w:lineRule="exact"/>
        <w:ind w:firstLine="480" w:firstLineChars="200"/>
        <w:rPr>
          <w:rFonts w:hint="eastAsia"/>
          <w:sz w:val="24"/>
        </w:rPr>
      </w:pPr>
    </w:p>
    <w:p>
      <w:pPr>
        <w:pStyle w:val="5"/>
        <w:spacing w:line="420" w:lineRule="exact"/>
        <w:ind w:firstLine="480" w:firstLineChars="200"/>
        <w:rPr>
          <w:rFonts w:hint="eastAsia" w:hAnsi="宋体"/>
          <w:sz w:val="24"/>
          <w:szCs w:val="24"/>
        </w:rPr>
      </w:pPr>
    </w:p>
    <w:p>
      <w:pPr>
        <w:pStyle w:val="5"/>
        <w:spacing w:line="420" w:lineRule="exact"/>
        <w:ind w:firstLine="480" w:firstLineChars="200"/>
        <w:rPr>
          <w:rFonts w:hint="eastAsia" w:hAnsi="宋体"/>
          <w:sz w:val="24"/>
          <w:szCs w:val="24"/>
        </w:rPr>
      </w:pPr>
    </w:p>
    <w:p>
      <w:pPr>
        <w:pStyle w:val="5"/>
        <w:spacing w:line="420" w:lineRule="exact"/>
        <w:ind w:firstLine="480" w:firstLineChars="200"/>
        <w:rPr>
          <w:rFonts w:hint="eastAsia" w:hAnsi="宋体"/>
          <w:sz w:val="24"/>
          <w:szCs w:val="24"/>
        </w:rPr>
      </w:pPr>
    </w:p>
    <w:p>
      <w:pPr>
        <w:pStyle w:val="5"/>
        <w:spacing w:line="420" w:lineRule="exact"/>
        <w:ind w:firstLine="480" w:firstLineChars="200"/>
        <w:rPr>
          <w:rFonts w:hint="eastAsia" w:hAnsi="宋体"/>
          <w:sz w:val="24"/>
          <w:szCs w:val="24"/>
        </w:rPr>
      </w:pPr>
    </w:p>
    <w:p>
      <w:pPr>
        <w:pStyle w:val="5"/>
        <w:spacing w:line="420" w:lineRule="exact"/>
        <w:ind w:firstLine="480" w:firstLineChars="200"/>
        <w:rPr>
          <w:rFonts w:hint="eastAsia" w:hAnsi="宋体"/>
          <w:sz w:val="24"/>
          <w:szCs w:val="24"/>
        </w:rPr>
      </w:pPr>
    </w:p>
    <w:p>
      <w:pPr>
        <w:pStyle w:val="3"/>
        <w:numPr>
          <w:ilvl w:val="0"/>
          <w:numId w:val="0"/>
        </w:numPr>
        <w:tabs>
          <w:tab w:val="left" w:pos="360"/>
        </w:tabs>
        <w:spacing w:line="360" w:lineRule="auto"/>
        <w:jc w:val="center"/>
        <w:rPr>
          <w:rFonts w:hint="eastAsia" w:cs="宋体"/>
          <w:sz w:val="36"/>
          <w:szCs w:val="36"/>
        </w:rPr>
      </w:pPr>
    </w:p>
    <w:p>
      <w:pPr>
        <w:rPr>
          <w:rFonts w:hint="eastAsia" w:cs="宋体"/>
          <w:sz w:val="36"/>
          <w:szCs w:val="36"/>
        </w:rPr>
      </w:pPr>
    </w:p>
    <w:p>
      <w:pPr>
        <w:pStyle w:val="13"/>
        <w:rPr>
          <w:rFonts w:hint="eastAsia" w:cs="宋体"/>
          <w:sz w:val="36"/>
          <w:szCs w:val="36"/>
        </w:rPr>
      </w:pPr>
    </w:p>
    <w:p>
      <w:pPr>
        <w:pStyle w:val="13"/>
        <w:rPr>
          <w:rFonts w:hint="eastAsia" w:cs="宋体"/>
          <w:sz w:val="36"/>
          <w:szCs w:val="36"/>
        </w:rPr>
      </w:pPr>
    </w:p>
    <w:p>
      <w:pPr>
        <w:pStyle w:val="3"/>
        <w:numPr>
          <w:ilvl w:val="0"/>
          <w:numId w:val="0"/>
        </w:numPr>
        <w:tabs>
          <w:tab w:val="left" w:pos="360"/>
        </w:tabs>
        <w:spacing w:line="360" w:lineRule="auto"/>
        <w:jc w:val="center"/>
        <w:rPr>
          <w:rFonts w:hint="eastAsia" w:hAnsi="宋体"/>
          <w:sz w:val="24"/>
          <w:szCs w:val="24"/>
        </w:rPr>
      </w:pPr>
      <w:r>
        <w:rPr>
          <w:rFonts w:hint="eastAsia" w:cs="宋体"/>
          <w:sz w:val="36"/>
          <w:szCs w:val="36"/>
        </w:rPr>
        <w:t>第七章</w:t>
      </w:r>
      <w:r>
        <w:rPr>
          <w:sz w:val="36"/>
          <w:szCs w:val="36"/>
        </w:rPr>
        <w:t xml:space="preserve">  </w:t>
      </w:r>
      <w:r>
        <w:rPr>
          <w:rFonts w:hint="eastAsia" w:cs="宋体"/>
          <w:sz w:val="36"/>
          <w:szCs w:val="36"/>
        </w:rPr>
        <w:t>评标办法</w:t>
      </w:r>
    </w:p>
    <w:bookmarkEnd w:id="52"/>
    <w:p>
      <w:pPr>
        <w:pStyle w:val="16"/>
        <w:ind w:firstLine="420" w:firstLineChars="200"/>
        <w:rPr>
          <w:rFonts w:hint="eastAsia" w:ascii="宋体" w:hAnsi="宋体" w:cs="宋体"/>
          <w:sz w:val="21"/>
          <w:szCs w:val="21"/>
        </w:rPr>
      </w:pPr>
      <w:r>
        <w:rPr>
          <w:rFonts w:hint="eastAsia" w:ascii="宋体" w:hAnsi="宋体" w:cs="宋体"/>
          <w:sz w:val="21"/>
          <w:szCs w:val="21"/>
        </w:rPr>
        <w:t>根据《中华人民共和国招标投标法》的有关规定，遵循“公开、公平、公正”的原则，结合本次招标的特点，特制定本评标细则。</w:t>
      </w:r>
    </w:p>
    <w:p>
      <w:pPr>
        <w:snapToGrid w:val="0"/>
        <w:spacing w:line="360" w:lineRule="auto"/>
        <w:ind w:firstLine="400"/>
        <w:outlineLvl w:val="0"/>
        <w:rPr>
          <w:rFonts w:hint="eastAsia" w:ascii="宋体" w:hAnsi="宋体" w:cs="宋体"/>
          <w:b/>
          <w:bCs/>
        </w:rPr>
      </w:pPr>
      <w:r>
        <w:rPr>
          <w:rFonts w:hint="eastAsia" w:ascii="宋体" w:hAnsi="宋体" w:cs="宋体"/>
          <w:b/>
          <w:bCs/>
        </w:rPr>
        <w:t>一、评审程序</w:t>
      </w:r>
    </w:p>
    <w:p>
      <w:pPr>
        <w:snapToGrid w:val="0"/>
        <w:spacing w:line="360" w:lineRule="auto"/>
        <w:ind w:firstLine="400"/>
        <w:outlineLvl w:val="0"/>
        <w:rPr>
          <w:rFonts w:hint="eastAsia" w:ascii="宋体" w:hAnsi="宋体" w:cs="宋体"/>
        </w:rPr>
      </w:pPr>
      <w:r>
        <w:rPr>
          <w:rFonts w:hint="eastAsia" w:ascii="宋体" w:hAnsi="宋体" w:cs="宋体"/>
        </w:rPr>
        <w:t>1.对投标人的技术文件进行符合性审查，确定技术标有效单位；</w:t>
      </w:r>
    </w:p>
    <w:p>
      <w:pPr>
        <w:snapToGrid w:val="0"/>
        <w:spacing w:line="360" w:lineRule="auto"/>
        <w:ind w:firstLine="400"/>
        <w:outlineLvl w:val="0"/>
        <w:rPr>
          <w:rFonts w:hint="eastAsia" w:ascii="宋体" w:hAnsi="宋体" w:cs="宋体"/>
        </w:rPr>
      </w:pPr>
      <w:r>
        <w:rPr>
          <w:rFonts w:hint="eastAsia" w:ascii="宋体" w:hAnsi="宋体" w:cs="宋体"/>
        </w:rPr>
        <w:t>2.对技术标有效的投标单位的技术标进行评分，计算出各技术标有效的投标单位的技术得分；</w:t>
      </w:r>
    </w:p>
    <w:p>
      <w:pPr>
        <w:snapToGrid w:val="0"/>
        <w:spacing w:line="360" w:lineRule="auto"/>
        <w:ind w:firstLine="400"/>
        <w:outlineLvl w:val="0"/>
        <w:rPr>
          <w:rFonts w:hint="eastAsia" w:ascii="宋体" w:hAnsi="宋体" w:cs="宋体"/>
        </w:rPr>
      </w:pPr>
      <w:r>
        <w:rPr>
          <w:rFonts w:hint="eastAsia" w:ascii="宋体" w:hAnsi="宋体" w:cs="宋体"/>
        </w:rPr>
        <w:t>3.对商务文件进行符合性审查；</w:t>
      </w:r>
    </w:p>
    <w:p>
      <w:pPr>
        <w:snapToGrid w:val="0"/>
        <w:spacing w:line="360" w:lineRule="auto"/>
        <w:ind w:firstLine="400"/>
        <w:outlineLvl w:val="0"/>
        <w:rPr>
          <w:rFonts w:hint="eastAsia" w:ascii="宋体" w:hAnsi="宋体" w:cs="宋体"/>
        </w:rPr>
      </w:pPr>
      <w:r>
        <w:rPr>
          <w:rFonts w:hint="eastAsia" w:ascii="宋体" w:hAnsi="宋体" w:cs="宋体"/>
        </w:rPr>
        <w:t>4.对商务标符合性审查通过的商务标进行详细评审，计算出各商务标有效的投标单位的商务得分和总得分；</w:t>
      </w:r>
    </w:p>
    <w:p>
      <w:pPr>
        <w:snapToGrid w:val="0"/>
        <w:spacing w:line="360" w:lineRule="auto"/>
        <w:ind w:firstLine="400"/>
        <w:outlineLvl w:val="0"/>
        <w:rPr>
          <w:rFonts w:hint="eastAsia" w:ascii="宋体" w:hAnsi="宋体" w:cs="宋体"/>
        </w:rPr>
      </w:pPr>
      <w:r>
        <w:rPr>
          <w:rFonts w:hint="eastAsia" w:ascii="宋体" w:hAnsi="宋体" w:cs="宋体"/>
        </w:rPr>
        <w:t>5.推荐中标候选人、出具评标报告。</w:t>
      </w:r>
    </w:p>
    <w:p>
      <w:pPr>
        <w:snapToGrid w:val="0"/>
        <w:spacing w:line="360" w:lineRule="auto"/>
        <w:ind w:firstLine="400"/>
        <w:outlineLvl w:val="0"/>
        <w:rPr>
          <w:rFonts w:hint="eastAsia" w:ascii="宋体" w:hAnsi="宋体" w:cs="宋体"/>
        </w:rPr>
      </w:pPr>
      <w:r>
        <w:rPr>
          <w:rFonts w:hint="eastAsia" w:ascii="宋体" w:hAnsi="宋体" w:cs="宋体"/>
        </w:rPr>
        <w:t>评标小组以开标、评标、询标情况为基本依据，对有效的投标文件分技术部分、商务报价二个部分进行分析、评议，先评技术标，后评商务标，商务标在开标室进行开封、唱标并作记录。</w:t>
      </w:r>
    </w:p>
    <w:p>
      <w:pPr>
        <w:pStyle w:val="5"/>
        <w:spacing w:line="440" w:lineRule="exact"/>
        <w:ind w:firstLine="422" w:firstLineChars="200"/>
        <w:rPr>
          <w:rFonts w:hAnsi="宋体"/>
          <w:b/>
          <w:bCs/>
        </w:rPr>
      </w:pPr>
      <w:r>
        <w:rPr>
          <w:rFonts w:hint="eastAsia" w:hAnsi="宋体"/>
          <w:b/>
          <w:bCs/>
        </w:rPr>
        <w:t>二、评审办法</w:t>
      </w:r>
    </w:p>
    <w:p>
      <w:pPr>
        <w:pStyle w:val="5"/>
        <w:spacing w:line="440" w:lineRule="exact"/>
        <w:ind w:firstLine="422" w:firstLineChars="200"/>
        <w:rPr>
          <w:rFonts w:hint="eastAsia" w:hAnsi="宋体"/>
          <w:b/>
          <w:bCs/>
        </w:rPr>
      </w:pPr>
      <w:r>
        <w:rPr>
          <w:rFonts w:hint="eastAsia" w:hAnsi="宋体"/>
          <w:b/>
          <w:bCs/>
        </w:rPr>
        <w:t>1、技术标符合性评审</w:t>
      </w:r>
    </w:p>
    <w:p>
      <w:pPr>
        <w:pStyle w:val="5"/>
        <w:spacing w:line="440" w:lineRule="exact"/>
        <w:ind w:firstLine="420" w:firstLineChars="200"/>
        <w:rPr>
          <w:rFonts w:hint="eastAsia" w:hAnsi="宋体"/>
          <w:bCs/>
        </w:rPr>
      </w:pPr>
      <w:r>
        <w:rPr>
          <w:rFonts w:hint="eastAsia" w:hAnsi="宋体"/>
        </w:rPr>
        <w:t xml:space="preserve">1.1 </w:t>
      </w:r>
      <w:r>
        <w:rPr>
          <w:rFonts w:hint="eastAsia" w:hAnsi="宋体"/>
          <w:bCs/>
        </w:rPr>
        <w:t>根据招标文件第五章投标文件的有效性的规定，是否属于无效标或废标；</w:t>
      </w:r>
    </w:p>
    <w:p>
      <w:pPr>
        <w:pStyle w:val="5"/>
        <w:spacing w:line="440" w:lineRule="exact"/>
        <w:ind w:firstLine="420" w:firstLineChars="200"/>
        <w:rPr>
          <w:rFonts w:hint="default" w:hAnsi="宋体" w:eastAsia="宋体" w:cs="Times New Roman"/>
          <w:lang w:val="en-US" w:eastAsia="zh-CN"/>
        </w:rPr>
      </w:pPr>
      <w:r>
        <w:rPr>
          <w:rFonts w:hAnsi="宋体"/>
        </w:rPr>
        <w:t>1.2</w:t>
      </w:r>
      <w:r>
        <w:rPr>
          <w:rFonts w:hint="eastAsia" w:hAnsi="宋体"/>
        </w:rPr>
        <w:t>技术</w:t>
      </w:r>
      <w:r>
        <w:rPr>
          <w:rFonts w:hint="eastAsia" w:hAnsi="宋体"/>
          <w:lang w:eastAsia="zh-CN"/>
        </w:rPr>
        <w:t>标评议</w:t>
      </w:r>
      <w:r>
        <w:rPr>
          <w:rFonts w:hint="eastAsia" w:hAnsi="宋体"/>
        </w:rPr>
        <w:t>（</w:t>
      </w:r>
      <w:r>
        <w:rPr>
          <w:rFonts w:hint="eastAsia" w:hAnsi="宋体"/>
          <w:lang w:eastAsia="zh-CN"/>
        </w:rPr>
        <w:t>满分</w:t>
      </w:r>
      <w:r>
        <w:rPr>
          <w:rFonts w:hint="eastAsia" w:hAnsi="宋体"/>
          <w:lang w:val="en-US" w:eastAsia="zh-CN"/>
        </w:rPr>
        <w:t>10</w:t>
      </w:r>
      <w:r>
        <w:rPr>
          <w:rFonts w:hint="eastAsia" w:hAnsi="宋体"/>
          <w:u w:val="none"/>
        </w:rPr>
        <w:t>0</w:t>
      </w:r>
      <w:r>
        <w:rPr>
          <w:rFonts w:hint="eastAsia" w:hAnsi="宋体"/>
        </w:rPr>
        <w:t>分）</w:t>
      </w:r>
    </w:p>
    <w:tbl>
      <w:tblPr>
        <w:tblStyle w:val="14"/>
        <w:tblW w:w="9713" w:type="dxa"/>
        <w:jc w:val="center"/>
        <w:tblLayout w:type="fixed"/>
        <w:tblCellMar>
          <w:top w:w="0" w:type="dxa"/>
          <w:left w:w="10" w:type="dxa"/>
          <w:bottom w:w="0" w:type="dxa"/>
          <w:right w:w="10" w:type="dxa"/>
        </w:tblCellMar>
      </w:tblPr>
      <w:tblGrid>
        <w:gridCol w:w="4977"/>
        <w:gridCol w:w="753"/>
        <w:gridCol w:w="3983"/>
      </w:tblGrid>
      <w:tr>
        <w:tblPrEx>
          <w:tblCellMar>
            <w:top w:w="0" w:type="dxa"/>
            <w:left w:w="10" w:type="dxa"/>
            <w:bottom w:w="0" w:type="dxa"/>
            <w:right w:w="10" w:type="dxa"/>
          </w:tblCellMar>
        </w:tblPrEx>
        <w:trPr>
          <w:trHeight w:val="476" w:hRule="atLeast"/>
          <w:jc w:val="center"/>
        </w:trPr>
        <w:tc>
          <w:tcPr>
            <w:tcW w:w="4977"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ascii="仿宋" w:hAnsi="Times New Roman" w:eastAsia="仿宋"/>
                <w:b/>
                <w:kern w:val="0"/>
                <w:sz w:val="24"/>
                <w:szCs w:val="24"/>
                <w:lang w:val="zh-CN"/>
              </w:rPr>
            </w:pPr>
            <w:r>
              <w:rPr>
                <w:rFonts w:hint="eastAsia" w:ascii="宋体" w:hAnsi="Times New Roman"/>
                <w:b/>
                <w:kern w:val="0"/>
                <w:sz w:val="24"/>
                <w:szCs w:val="24"/>
                <w:lang w:val="zh-CN"/>
              </w:rPr>
              <w:t>评价内容</w:t>
            </w:r>
          </w:p>
        </w:tc>
        <w:tc>
          <w:tcPr>
            <w:tcW w:w="753" w:type="dxa"/>
            <w:tcBorders>
              <w:top w:val="single" w:color="auto" w:sz="6" w:space="0"/>
              <w:left w:val="nil"/>
              <w:bottom w:val="single" w:color="auto" w:sz="6" w:space="0"/>
              <w:right w:val="single" w:color="000000" w:sz="6" w:space="0"/>
            </w:tcBorders>
            <w:noWrap w:val="0"/>
            <w:tcMar>
              <w:top w:w="0" w:type="dxa"/>
              <w:left w:w="10" w:type="dxa"/>
              <w:bottom w:w="0" w:type="dxa"/>
              <w:right w:w="10" w:type="dxa"/>
            </w:tcMar>
            <w:vAlign w:val="top"/>
          </w:tcPr>
          <w:p>
            <w:pPr>
              <w:autoSpaceDE w:val="0"/>
              <w:autoSpaceDN w:val="0"/>
              <w:adjustRightInd w:val="0"/>
              <w:spacing w:line="380" w:lineRule="exact"/>
              <w:jc w:val="center"/>
              <w:rPr>
                <w:rFonts w:ascii="仿宋" w:hAnsi="Times New Roman" w:eastAsia="仿宋"/>
                <w:b/>
                <w:kern w:val="0"/>
                <w:sz w:val="24"/>
                <w:szCs w:val="24"/>
                <w:lang w:val="zh-CN"/>
              </w:rPr>
            </w:pPr>
            <w:r>
              <w:rPr>
                <w:rFonts w:hint="eastAsia" w:ascii="宋体" w:hAnsi="Times New Roman"/>
                <w:b/>
                <w:kern w:val="0"/>
                <w:sz w:val="24"/>
                <w:szCs w:val="24"/>
                <w:lang w:val="zh-CN"/>
              </w:rPr>
              <w:t>分值</w:t>
            </w:r>
          </w:p>
        </w:tc>
        <w:tc>
          <w:tcPr>
            <w:tcW w:w="3983" w:type="dxa"/>
            <w:tcBorders>
              <w:top w:val="single" w:color="auto" w:sz="6" w:space="0"/>
              <w:left w:val="single" w:color="000000"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ascii="仿宋" w:hAnsi="Times New Roman" w:eastAsia="仿宋"/>
                <w:b/>
                <w:kern w:val="0"/>
                <w:sz w:val="24"/>
                <w:szCs w:val="24"/>
                <w:lang w:val="zh-CN"/>
              </w:rPr>
            </w:pPr>
            <w:r>
              <w:rPr>
                <w:rFonts w:hint="eastAsia" w:ascii="宋体" w:hAnsi="Times New Roman"/>
                <w:b/>
                <w:kern w:val="0"/>
                <w:sz w:val="24"/>
                <w:szCs w:val="24"/>
                <w:lang w:val="zh-CN"/>
              </w:rPr>
              <w:t>评分标准</w:t>
            </w:r>
          </w:p>
        </w:tc>
      </w:tr>
      <w:tr>
        <w:tblPrEx>
          <w:tblCellMar>
            <w:top w:w="0" w:type="dxa"/>
            <w:left w:w="10" w:type="dxa"/>
            <w:bottom w:w="0" w:type="dxa"/>
            <w:right w:w="10" w:type="dxa"/>
          </w:tblCellMar>
        </w:tblPrEx>
        <w:trPr>
          <w:trHeight w:val="760" w:hRule="atLeast"/>
          <w:jc w:val="center"/>
        </w:trPr>
        <w:tc>
          <w:tcPr>
            <w:tcW w:w="4977"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售后服务承诺和对本次招标要求的响应</w:t>
            </w:r>
          </w:p>
        </w:tc>
        <w:tc>
          <w:tcPr>
            <w:tcW w:w="75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default" w:ascii="宋体" w:hAnsi="宋体" w:eastAsia="宋体" w:cs="宋体"/>
                <w:kern w:val="0"/>
                <w:sz w:val="21"/>
                <w:szCs w:val="21"/>
                <w:lang w:val="zh-CN" w:eastAsia="zh-CN" w:bidi="ar-SA"/>
              </w:rPr>
              <w:t>10</w:t>
            </w:r>
          </w:p>
        </w:tc>
        <w:tc>
          <w:tcPr>
            <w:tcW w:w="398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好得</w:t>
            </w:r>
            <w:r>
              <w:rPr>
                <w:rFonts w:hint="default" w:ascii="宋体" w:hAnsi="宋体" w:eastAsia="宋体" w:cs="宋体"/>
                <w:kern w:val="0"/>
                <w:sz w:val="21"/>
                <w:szCs w:val="21"/>
                <w:lang w:val="zh-CN" w:eastAsia="zh-CN" w:bidi="ar-SA"/>
              </w:rPr>
              <w:t>10</w:t>
            </w:r>
            <w:r>
              <w:rPr>
                <w:rFonts w:hint="eastAsia" w:ascii="宋体" w:hAnsi="宋体" w:eastAsia="宋体" w:cs="宋体"/>
                <w:kern w:val="0"/>
                <w:sz w:val="21"/>
                <w:szCs w:val="21"/>
                <w:lang w:val="zh-CN" w:eastAsia="zh-CN" w:bidi="ar-SA"/>
              </w:rPr>
              <w:t>分，较好得</w:t>
            </w:r>
            <w:r>
              <w:rPr>
                <w:rFonts w:hint="default" w:ascii="宋体" w:hAnsi="宋体" w:eastAsia="宋体" w:cs="宋体"/>
                <w:kern w:val="0"/>
                <w:sz w:val="21"/>
                <w:szCs w:val="21"/>
                <w:lang w:val="zh-CN" w:eastAsia="zh-CN" w:bidi="ar-SA"/>
              </w:rPr>
              <w:t>6</w:t>
            </w:r>
            <w:r>
              <w:rPr>
                <w:rFonts w:hint="eastAsia" w:ascii="宋体" w:hAnsi="宋体" w:eastAsia="宋体" w:cs="宋体"/>
                <w:kern w:val="0"/>
                <w:sz w:val="21"/>
                <w:szCs w:val="21"/>
                <w:lang w:val="zh-CN" w:eastAsia="zh-CN" w:bidi="ar-SA"/>
              </w:rPr>
              <w:t>分，一般得</w:t>
            </w:r>
            <w:r>
              <w:rPr>
                <w:rFonts w:hint="default" w:ascii="宋体" w:hAnsi="宋体" w:eastAsia="宋体" w:cs="宋体"/>
                <w:kern w:val="0"/>
                <w:sz w:val="21"/>
                <w:szCs w:val="21"/>
                <w:lang w:val="zh-CN" w:eastAsia="zh-CN" w:bidi="ar-SA"/>
              </w:rPr>
              <w:t>4</w:t>
            </w:r>
            <w:r>
              <w:rPr>
                <w:rFonts w:hint="eastAsia" w:ascii="宋体" w:hAnsi="宋体" w:eastAsia="宋体" w:cs="宋体"/>
                <w:kern w:val="0"/>
                <w:sz w:val="21"/>
                <w:szCs w:val="21"/>
                <w:lang w:val="zh-CN" w:eastAsia="zh-CN" w:bidi="ar-SA"/>
              </w:rPr>
              <w:t>分</w:t>
            </w:r>
          </w:p>
        </w:tc>
      </w:tr>
      <w:tr>
        <w:tblPrEx>
          <w:tblCellMar>
            <w:top w:w="0" w:type="dxa"/>
            <w:left w:w="10" w:type="dxa"/>
            <w:bottom w:w="0" w:type="dxa"/>
            <w:right w:w="10" w:type="dxa"/>
          </w:tblCellMar>
        </w:tblPrEx>
        <w:trPr>
          <w:trHeight w:val="760" w:hRule="atLeast"/>
          <w:jc w:val="center"/>
        </w:trPr>
        <w:tc>
          <w:tcPr>
            <w:tcW w:w="4977"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男女西服成衣版型、效果（以样衣为准）</w:t>
            </w:r>
          </w:p>
        </w:tc>
        <w:tc>
          <w:tcPr>
            <w:tcW w:w="75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default" w:ascii="宋体" w:hAnsi="宋体" w:eastAsia="宋体" w:cs="宋体"/>
                <w:kern w:val="0"/>
                <w:sz w:val="21"/>
                <w:szCs w:val="21"/>
                <w:lang w:val="zh-CN" w:eastAsia="zh-CN" w:bidi="ar-SA"/>
              </w:rPr>
              <w:t>10</w:t>
            </w:r>
          </w:p>
        </w:tc>
        <w:tc>
          <w:tcPr>
            <w:tcW w:w="398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好得</w:t>
            </w:r>
            <w:r>
              <w:rPr>
                <w:rFonts w:hint="default" w:ascii="宋体" w:hAnsi="宋体" w:eastAsia="宋体" w:cs="宋体"/>
                <w:kern w:val="0"/>
                <w:sz w:val="21"/>
                <w:szCs w:val="21"/>
                <w:lang w:val="zh-CN" w:eastAsia="zh-CN" w:bidi="ar-SA"/>
              </w:rPr>
              <w:t>10</w:t>
            </w:r>
            <w:r>
              <w:rPr>
                <w:rFonts w:hint="eastAsia" w:ascii="宋体" w:hAnsi="宋体" w:eastAsia="宋体" w:cs="宋体"/>
                <w:kern w:val="0"/>
                <w:sz w:val="21"/>
                <w:szCs w:val="21"/>
                <w:lang w:val="zh-CN" w:eastAsia="zh-CN" w:bidi="ar-SA"/>
              </w:rPr>
              <w:t>分，较好得</w:t>
            </w:r>
            <w:r>
              <w:rPr>
                <w:rFonts w:hint="default" w:ascii="宋体" w:hAnsi="宋体" w:eastAsia="宋体" w:cs="宋体"/>
                <w:kern w:val="0"/>
                <w:sz w:val="21"/>
                <w:szCs w:val="21"/>
                <w:lang w:val="zh-CN" w:eastAsia="zh-CN" w:bidi="ar-SA"/>
              </w:rPr>
              <w:t>6</w:t>
            </w:r>
            <w:r>
              <w:rPr>
                <w:rFonts w:hint="eastAsia" w:ascii="宋体" w:hAnsi="宋体" w:eastAsia="宋体" w:cs="宋体"/>
                <w:kern w:val="0"/>
                <w:sz w:val="21"/>
                <w:szCs w:val="21"/>
                <w:lang w:val="zh-CN" w:eastAsia="zh-CN" w:bidi="ar-SA"/>
              </w:rPr>
              <w:t>分，一般得</w:t>
            </w:r>
            <w:r>
              <w:rPr>
                <w:rFonts w:hint="default" w:ascii="宋体" w:hAnsi="宋体" w:eastAsia="宋体" w:cs="宋体"/>
                <w:kern w:val="0"/>
                <w:sz w:val="21"/>
                <w:szCs w:val="21"/>
                <w:lang w:val="zh-CN" w:eastAsia="zh-CN" w:bidi="ar-SA"/>
              </w:rPr>
              <w:t>4</w:t>
            </w:r>
            <w:r>
              <w:rPr>
                <w:rFonts w:hint="eastAsia" w:ascii="宋体" w:hAnsi="宋体" w:eastAsia="宋体" w:cs="宋体"/>
                <w:kern w:val="0"/>
                <w:sz w:val="21"/>
                <w:szCs w:val="21"/>
                <w:lang w:val="zh-CN" w:eastAsia="zh-CN" w:bidi="ar-SA"/>
              </w:rPr>
              <w:t>分</w:t>
            </w:r>
          </w:p>
        </w:tc>
      </w:tr>
      <w:tr>
        <w:tblPrEx>
          <w:tblCellMar>
            <w:top w:w="0" w:type="dxa"/>
            <w:left w:w="10" w:type="dxa"/>
            <w:bottom w:w="0" w:type="dxa"/>
            <w:right w:w="10" w:type="dxa"/>
          </w:tblCellMar>
        </w:tblPrEx>
        <w:trPr>
          <w:trHeight w:val="662" w:hRule="atLeast"/>
          <w:jc w:val="center"/>
        </w:trPr>
        <w:tc>
          <w:tcPr>
            <w:tcW w:w="4977"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男女西服成衣工艺（以样衣为准）</w:t>
            </w:r>
          </w:p>
        </w:tc>
        <w:tc>
          <w:tcPr>
            <w:tcW w:w="75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default" w:ascii="宋体" w:hAnsi="宋体" w:eastAsia="宋体" w:cs="宋体"/>
                <w:kern w:val="0"/>
                <w:sz w:val="21"/>
                <w:szCs w:val="21"/>
                <w:lang w:val="zh-CN" w:eastAsia="zh-CN" w:bidi="ar-SA"/>
              </w:rPr>
              <w:t>10</w:t>
            </w:r>
          </w:p>
        </w:tc>
        <w:tc>
          <w:tcPr>
            <w:tcW w:w="398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好得</w:t>
            </w:r>
            <w:r>
              <w:rPr>
                <w:rFonts w:hint="default" w:ascii="宋体" w:hAnsi="宋体" w:eastAsia="宋体" w:cs="宋体"/>
                <w:kern w:val="0"/>
                <w:sz w:val="21"/>
                <w:szCs w:val="21"/>
                <w:lang w:val="zh-CN" w:eastAsia="zh-CN" w:bidi="ar-SA"/>
              </w:rPr>
              <w:t>10</w:t>
            </w:r>
            <w:r>
              <w:rPr>
                <w:rFonts w:hint="eastAsia" w:ascii="宋体" w:hAnsi="宋体" w:eastAsia="宋体" w:cs="宋体"/>
                <w:kern w:val="0"/>
                <w:sz w:val="21"/>
                <w:szCs w:val="21"/>
                <w:lang w:val="zh-CN" w:eastAsia="zh-CN" w:bidi="ar-SA"/>
              </w:rPr>
              <w:t>分，较好得</w:t>
            </w:r>
            <w:r>
              <w:rPr>
                <w:rFonts w:hint="default" w:ascii="宋体" w:hAnsi="宋体" w:eastAsia="宋体" w:cs="宋体"/>
                <w:kern w:val="0"/>
                <w:sz w:val="21"/>
                <w:szCs w:val="21"/>
                <w:lang w:val="zh-CN" w:eastAsia="zh-CN" w:bidi="ar-SA"/>
              </w:rPr>
              <w:t>6</w:t>
            </w:r>
            <w:r>
              <w:rPr>
                <w:rFonts w:hint="eastAsia" w:ascii="宋体" w:hAnsi="宋体" w:eastAsia="宋体" w:cs="宋体"/>
                <w:kern w:val="0"/>
                <w:sz w:val="21"/>
                <w:szCs w:val="21"/>
                <w:lang w:val="zh-CN" w:eastAsia="zh-CN" w:bidi="ar-SA"/>
              </w:rPr>
              <w:t>分，一般得</w:t>
            </w:r>
            <w:r>
              <w:rPr>
                <w:rFonts w:hint="default" w:ascii="宋体" w:hAnsi="宋体" w:eastAsia="宋体" w:cs="宋体"/>
                <w:kern w:val="0"/>
                <w:sz w:val="21"/>
                <w:szCs w:val="21"/>
                <w:lang w:val="zh-CN" w:eastAsia="zh-CN" w:bidi="ar-SA"/>
              </w:rPr>
              <w:t>4</w:t>
            </w:r>
            <w:r>
              <w:rPr>
                <w:rFonts w:hint="eastAsia" w:ascii="宋体" w:hAnsi="宋体" w:eastAsia="宋体" w:cs="宋体"/>
                <w:kern w:val="0"/>
                <w:sz w:val="21"/>
                <w:szCs w:val="21"/>
                <w:lang w:val="zh-CN" w:eastAsia="zh-CN" w:bidi="ar-SA"/>
              </w:rPr>
              <w:t>分</w:t>
            </w:r>
          </w:p>
        </w:tc>
      </w:tr>
      <w:tr>
        <w:tblPrEx>
          <w:tblCellMar>
            <w:top w:w="0" w:type="dxa"/>
            <w:left w:w="10" w:type="dxa"/>
            <w:bottom w:w="0" w:type="dxa"/>
            <w:right w:w="10" w:type="dxa"/>
          </w:tblCellMar>
        </w:tblPrEx>
        <w:trPr>
          <w:trHeight w:val="700" w:hRule="atLeast"/>
          <w:jc w:val="center"/>
        </w:trPr>
        <w:tc>
          <w:tcPr>
            <w:tcW w:w="4977"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男女西服面料（以样衣和响应表为准）</w:t>
            </w:r>
          </w:p>
        </w:tc>
        <w:tc>
          <w:tcPr>
            <w:tcW w:w="75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default" w:ascii="宋体" w:hAnsi="宋体" w:eastAsia="宋体" w:cs="宋体"/>
                <w:kern w:val="0"/>
                <w:sz w:val="21"/>
                <w:szCs w:val="21"/>
                <w:lang w:val="zh-CN" w:eastAsia="zh-CN" w:bidi="ar-SA"/>
              </w:rPr>
              <w:t>10</w:t>
            </w:r>
          </w:p>
        </w:tc>
        <w:tc>
          <w:tcPr>
            <w:tcW w:w="398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好得</w:t>
            </w:r>
            <w:r>
              <w:rPr>
                <w:rFonts w:hint="default" w:ascii="宋体" w:hAnsi="宋体" w:eastAsia="宋体" w:cs="宋体"/>
                <w:kern w:val="0"/>
                <w:sz w:val="21"/>
                <w:szCs w:val="21"/>
                <w:lang w:val="zh-CN" w:eastAsia="zh-CN" w:bidi="ar-SA"/>
              </w:rPr>
              <w:t>10</w:t>
            </w:r>
            <w:r>
              <w:rPr>
                <w:rFonts w:hint="eastAsia" w:ascii="宋体" w:hAnsi="宋体" w:eastAsia="宋体" w:cs="宋体"/>
                <w:kern w:val="0"/>
                <w:sz w:val="21"/>
                <w:szCs w:val="21"/>
                <w:lang w:val="zh-CN" w:eastAsia="zh-CN" w:bidi="ar-SA"/>
              </w:rPr>
              <w:t>分，较好得</w:t>
            </w:r>
            <w:r>
              <w:rPr>
                <w:rFonts w:hint="default" w:ascii="宋体" w:hAnsi="宋体" w:eastAsia="宋体" w:cs="宋体"/>
                <w:kern w:val="0"/>
                <w:sz w:val="21"/>
                <w:szCs w:val="21"/>
                <w:lang w:val="zh-CN" w:eastAsia="zh-CN" w:bidi="ar-SA"/>
              </w:rPr>
              <w:t>6</w:t>
            </w:r>
            <w:r>
              <w:rPr>
                <w:rFonts w:hint="eastAsia" w:ascii="宋体" w:hAnsi="宋体" w:eastAsia="宋体" w:cs="宋体"/>
                <w:kern w:val="0"/>
                <w:sz w:val="21"/>
                <w:szCs w:val="21"/>
                <w:lang w:val="zh-CN" w:eastAsia="zh-CN" w:bidi="ar-SA"/>
              </w:rPr>
              <w:t>分，一般得</w:t>
            </w:r>
            <w:r>
              <w:rPr>
                <w:rFonts w:hint="default" w:ascii="宋体" w:hAnsi="宋体" w:eastAsia="宋体" w:cs="宋体"/>
                <w:kern w:val="0"/>
                <w:sz w:val="21"/>
                <w:szCs w:val="21"/>
                <w:lang w:val="zh-CN" w:eastAsia="zh-CN" w:bidi="ar-SA"/>
              </w:rPr>
              <w:t>4</w:t>
            </w:r>
            <w:r>
              <w:rPr>
                <w:rFonts w:hint="eastAsia" w:ascii="宋体" w:hAnsi="宋体" w:eastAsia="宋体" w:cs="宋体"/>
                <w:kern w:val="0"/>
                <w:sz w:val="21"/>
                <w:szCs w:val="21"/>
                <w:lang w:val="zh-CN" w:eastAsia="zh-CN" w:bidi="ar-SA"/>
              </w:rPr>
              <w:t>分</w:t>
            </w:r>
          </w:p>
        </w:tc>
      </w:tr>
      <w:tr>
        <w:tblPrEx>
          <w:tblCellMar>
            <w:top w:w="0" w:type="dxa"/>
            <w:left w:w="10" w:type="dxa"/>
            <w:bottom w:w="0" w:type="dxa"/>
            <w:right w:w="10" w:type="dxa"/>
          </w:tblCellMar>
        </w:tblPrEx>
        <w:trPr>
          <w:trHeight w:val="696" w:hRule="atLeast"/>
          <w:jc w:val="center"/>
        </w:trPr>
        <w:tc>
          <w:tcPr>
            <w:tcW w:w="4977"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男女西服主辅料质量（以样品和响应表为准）</w:t>
            </w:r>
          </w:p>
        </w:tc>
        <w:tc>
          <w:tcPr>
            <w:tcW w:w="75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default" w:ascii="宋体" w:hAnsi="宋体" w:eastAsia="宋体" w:cs="宋体"/>
                <w:kern w:val="0"/>
                <w:sz w:val="21"/>
                <w:szCs w:val="21"/>
                <w:lang w:val="zh-CN" w:eastAsia="zh-CN" w:bidi="ar-SA"/>
              </w:rPr>
              <w:t>10</w:t>
            </w:r>
          </w:p>
        </w:tc>
        <w:tc>
          <w:tcPr>
            <w:tcW w:w="398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好得</w:t>
            </w:r>
            <w:r>
              <w:rPr>
                <w:rFonts w:hint="default" w:ascii="宋体" w:hAnsi="宋体" w:eastAsia="宋体" w:cs="宋体"/>
                <w:kern w:val="0"/>
                <w:sz w:val="21"/>
                <w:szCs w:val="21"/>
                <w:lang w:val="zh-CN" w:eastAsia="zh-CN" w:bidi="ar-SA"/>
              </w:rPr>
              <w:t>10</w:t>
            </w:r>
            <w:r>
              <w:rPr>
                <w:rFonts w:hint="eastAsia" w:ascii="宋体" w:hAnsi="宋体" w:eastAsia="宋体" w:cs="宋体"/>
                <w:kern w:val="0"/>
                <w:sz w:val="21"/>
                <w:szCs w:val="21"/>
                <w:lang w:val="zh-CN" w:eastAsia="zh-CN" w:bidi="ar-SA"/>
              </w:rPr>
              <w:t>分，较好得</w:t>
            </w:r>
            <w:r>
              <w:rPr>
                <w:rFonts w:hint="default" w:ascii="宋体" w:hAnsi="宋体" w:eastAsia="宋体" w:cs="宋体"/>
                <w:kern w:val="0"/>
                <w:sz w:val="21"/>
                <w:szCs w:val="21"/>
                <w:lang w:val="zh-CN" w:eastAsia="zh-CN" w:bidi="ar-SA"/>
              </w:rPr>
              <w:t>6</w:t>
            </w:r>
            <w:r>
              <w:rPr>
                <w:rFonts w:hint="eastAsia" w:ascii="宋体" w:hAnsi="宋体" w:eastAsia="宋体" w:cs="宋体"/>
                <w:kern w:val="0"/>
                <w:sz w:val="21"/>
                <w:szCs w:val="21"/>
                <w:lang w:val="zh-CN" w:eastAsia="zh-CN" w:bidi="ar-SA"/>
              </w:rPr>
              <w:t>分，一般得</w:t>
            </w:r>
            <w:r>
              <w:rPr>
                <w:rFonts w:hint="default" w:ascii="宋体" w:hAnsi="宋体" w:eastAsia="宋体" w:cs="宋体"/>
                <w:kern w:val="0"/>
                <w:sz w:val="21"/>
                <w:szCs w:val="21"/>
                <w:lang w:val="zh-CN" w:eastAsia="zh-CN" w:bidi="ar-SA"/>
              </w:rPr>
              <w:t>4</w:t>
            </w:r>
            <w:r>
              <w:rPr>
                <w:rFonts w:hint="eastAsia" w:ascii="宋体" w:hAnsi="宋体" w:eastAsia="宋体" w:cs="宋体"/>
                <w:kern w:val="0"/>
                <w:sz w:val="21"/>
                <w:szCs w:val="21"/>
                <w:lang w:val="zh-CN" w:eastAsia="zh-CN" w:bidi="ar-SA"/>
              </w:rPr>
              <w:t>分</w:t>
            </w:r>
          </w:p>
        </w:tc>
      </w:tr>
      <w:tr>
        <w:tblPrEx>
          <w:tblCellMar>
            <w:top w:w="0" w:type="dxa"/>
            <w:left w:w="10" w:type="dxa"/>
            <w:bottom w:w="0" w:type="dxa"/>
            <w:right w:w="10" w:type="dxa"/>
          </w:tblCellMar>
        </w:tblPrEx>
        <w:trPr>
          <w:trHeight w:val="615" w:hRule="atLeast"/>
          <w:jc w:val="center"/>
        </w:trPr>
        <w:tc>
          <w:tcPr>
            <w:tcW w:w="4977"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男女西服缝制质量（以样衣为准）</w:t>
            </w:r>
          </w:p>
        </w:tc>
        <w:tc>
          <w:tcPr>
            <w:tcW w:w="75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default" w:ascii="宋体" w:hAnsi="宋体" w:eastAsia="宋体" w:cs="宋体"/>
                <w:kern w:val="0"/>
                <w:sz w:val="21"/>
                <w:szCs w:val="21"/>
                <w:lang w:val="zh-CN" w:eastAsia="zh-CN" w:bidi="ar-SA"/>
              </w:rPr>
              <w:t>10</w:t>
            </w:r>
          </w:p>
        </w:tc>
        <w:tc>
          <w:tcPr>
            <w:tcW w:w="398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好得</w:t>
            </w:r>
            <w:r>
              <w:rPr>
                <w:rFonts w:hint="default" w:ascii="宋体" w:hAnsi="宋体" w:eastAsia="宋体" w:cs="宋体"/>
                <w:kern w:val="0"/>
                <w:sz w:val="21"/>
                <w:szCs w:val="21"/>
                <w:lang w:val="zh-CN" w:eastAsia="zh-CN" w:bidi="ar-SA"/>
              </w:rPr>
              <w:t>10</w:t>
            </w:r>
            <w:r>
              <w:rPr>
                <w:rFonts w:hint="eastAsia" w:ascii="宋体" w:hAnsi="宋体" w:eastAsia="宋体" w:cs="宋体"/>
                <w:kern w:val="0"/>
                <w:sz w:val="21"/>
                <w:szCs w:val="21"/>
                <w:lang w:val="zh-CN" w:eastAsia="zh-CN" w:bidi="ar-SA"/>
              </w:rPr>
              <w:t>分，较好得</w:t>
            </w:r>
            <w:r>
              <w:rPr>
                <w:rFonts w:hint="default" w:ascii="宋体" w:hAnsi="宋体" w:eastAsia="宋体" w:cs="宋体"/>
                <w:kern w:val="0"/>
                <w:sz w:val="21"/>
                <w:szCs w:val="21"/>
                <w:lang w:val="zh-CN" w:eastAsia="zh-CN" w:bidi="ar-SA"/>
              </w:rPr>
              <w:t>6</w:t>
            </w:r>
            <w:r>
              <w:rPr>
                <w:rFonts w:hint="eastAsia" w:ascii="宋体" w:hAnsi="宋体" w:eastAsia="宋体" w:cs="宋体"/>
                <w:kern w:val="0"/>
                <w:sz w:val="21"/>
                <w:szCs w:val="21"/>
                <w:lang w:val="zh-CN" w:eastAsia="zh-CN" w:bidi="ar-SA"/>
              </w:rPr>
              <w:t>分，一般得</w:t>
            </w:r>
            <w:r>
              <w:rPr>
                <w:rFonts w:hint="default" w:ascii="宋体" w:hAnsi="宋体" w:eastAsia="宋体" w:cs="宋体"/>
                <w:kern w:val="0"/>
                <w:sz w:val="21"/>
                <w:szCs w:val="21"/>
                <w:lang w:val="zh-CN" w:eastAsia="zh-CN" w:bidi="ar-SA"/>
              </w:rPr>
              <w:t>4</w:t>
            </w:r>
            <w:r>
              <w:rPr>
                <w:rFonts w:hint="eastAsia" w:ascii="宋体" w:hAnsi="宋体" w:eastAsia="宋体" w:cs="宋体"/>
                <w:kern w:val="0"/>
                <w:sz w:val="21"/>
                <w:szCs w:val="21"/>
                <w:lang w:val="zh-CN" w:eastAsia="zh-CN" w:bidi="ar-SA"/>
              </w:rPr>
              <w:t>分</w:t>
            </w:r>
          </w:p>
        </w:tc>
      </w:tr>
      <w:tr>
        <w:tblPrEx>
          <w:tblCellMar>
            <w:top w:w="0" w:type="dxa"/>
            <w:left w:w="10" w:type="dxa"/>
            <w:bottom w:w="0" w:type="dxa"/>
            <w:right w:w="10" w:type="dxa"/>
          </w:tblCellMar>
        </w:tblPrEx>
        <w:trPr>
          <w:trHeight w:val="540" w:hRule="atLeast"/>
          <w:jc w:val="center"/>
        </w:trPr>
        <w:tc>
          <w:tcPr>
            <w:tcW w:w="4977"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男女长</w:t>
            </w:r>
            <w:r>
              <w:rPr>
                <w:rFonts w:hint="default" w:ascii="宋体" w:hAnsi="宋体" w:eastAsia="宋体" w:cs="宋体"/>
                <w:kern w:val="0"/>
                <w:sz w:val="21"/>
                <w:szCs w:val="21"/>
                <w:lang w:val="zh-CN" w:eastAsia="zh-CN" w:bidi="ar-SA"/>
              </w:rPr>
              <w:t>.</w:t>
            </w:r>
            <w:r>
              <w:rPr>
                <w:rFonts w:hint="eastAsia" w:ascii="宋体" w:hAnsi="宋体" w:eastAsia="宋体" w:cs="宋体"/>
                <w:kern w:val="0"/>
                <w:sz w:val="21"/>
                <w:szCs w:val="21"/>
                <w:lang w:val="zh-CN" w:eastAsia="zh-CN" w:bidi="ar-SA"/>
              </w:rPr>
              <w:t>短袖衬衫成衣工艺（以样衣为准）</w:t>
            </w:r>
          </w:p>
        </w:tc>
        <w:tc>
          <w:tcPr>
            <w:tcW w:w="75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default" w:ascii="宋体" w:hAnsi="宋体" w:eastAsia="宋体" w:cs="宋体"/>
                <w:kern w:val="0"/>
                <w:sz w:val="21"/>
                <w:szCs w:val="21"/>
                <w:lang w:val="zh-CN" w:eastAsia="zh-CN" w:bidi="ar-SA"/>
              </w:rPr>
              <w:t>10</w:t>
            </w:r>
          </w:p>
        </w:tc>
        <w:tc>
          <w:tcPr>
            <w:tcW w:w="398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好得</w:t>
            </w:r>
            <w:r>
              <w:rPr>
                <w:rFonts w:hint="default" w:ascii="宋体" w:hAnsi="宋体" w:eastAsia="宋体" w:cs="宋体"/>
                <w:kern w:val="0"/>
                <w:sz w:val="21"/>
                <w:szCs w:val="21"/>
                <w:lang w:val="zh-CN" w:eastAsia="zh-CN" w:bidi="ar-SA"/>
              </w:rPr>
              <w:t>10</w:t>
            </w:r>
            <w:r>
              <w:rPr>
                <w:rFonts w:hint="eastAsia" w:ascii="宋体" w:hAnsi="宋体" w:eastAsia="宋体" w:cs="宋体"/>
                <w:kern w:val="0"/>
                <w:sz w:val="21"/>
                <w:szCs w:val="21"/>
                <w:lang w:val="zh-CN" w:eastAsia="zh-CN" w:bidi="ar-SA"/>
              </w:rPr>
              <w:t>分，较好得</w:t>
            </w:r>
            <w:r>
              <w:rPr>
                <w:rFonts w:hint="default" w:ascii="宋体" w:hAnsi="宋体" w:eastAsia="宋体" w:cs="宋体"/>
                <w:kern w:val="0"/>
                <w:sz w:val="21"/>
                <w:szCs w:val="21"/>
                <w:lang w:val="zh-CN" w:eastAsia="zh-CN" w:bidi="ar-SA"/>
              </w:rPr>
              <w:t>6</w:t>
            </w:r>
            <w:r>
              <w:rPr>
                <w:rFonts w:hint="eastAsia" w:ascii="宋体" w:hAnsi="宋体" w:eastAsia="宋体" w:cs="宋体"/>
                <w:kern w:val="0"/>
                <w:sz w:val="21"/>
                <w:szCs w:val="21"/>
                <w:lang w:val="zh-CN" w:eastAsia="zh-CN" w:bidi="ar-SA"/>
              </w:rPr>
              <w:t>分，一般得</w:t>
            </w:r>
            <w:r>
              <w:rPr>
                <w:rFonts w:hint="default" w:ascii="宋体" w:hAnsi="宋体" w:eastAsia="宋体" w:cs="宋体"/>
                <w:kern w:val="0"/>
                <w:sz w:val="21"/>
                <w:szCs w:val="21"/>
                <w:lang w:val="zh-CN" w:eastAsia="zh-CN" w:bidi="ar-SA"/>
              </w:rPr>
              <w:t>4</w:t>
            </w:r>
            <w:r>
              <w:rPr>
                <w:rFonts w:hint="eastAsia" w:ascii="宋体" w:hAnsi="宋体" w:eastAsia="宋体" w:cs="宋体"/>
                <w:kern w:val="0"/>
                <w:sz w:val="21"/>
                <w:szCs w:val="21"/>
                <w:lang w:val="zh-CN" w:eastAsia="zh-CN" w:bidi="ar-SA"/>
              </w:rPr>
              <w:t>分</w:t>
            </w:r>
          </w:p>
        </w:tc>
      </w:tr>
      <w:tr>
        <w:tblPrEx>
          <w:tblCellMar>
            <w:top w:w="0" w:type="dxa"/>
            <w:left w:w="10" w:type="dxa"/>
            <w:bottom w:w="0" w:type="dxa"/>
            <w:right w:w="10" w:type="dxa"/>
          </w:tblCellMar>
        </w:tblPrEx>
        <w:trPr>
          <w:trHeight w:val="540" w:hRule="atLeast"/>
          <w:jc w:val="center"/>
        </w:trPr>
        <w:tc>
          <w:tcPr>
            <w:tcW w:w="4977"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男女长、短袖衬衫成衣整体效果及工艺（以样衣为准）</w:t>
            </w:r>
          </w:p>
        </w:tc>
        <w:tc>
          <w:tcPr>
            <w:tcW w:w="75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default" w:ascii="宋体" w:hAnsi="宋体" w:eastAsia="宋体" w:cs="宋体"/>
                <w:kern w:val="0"/>
                <w:sz w:val="21"/>
                <w:szCs w:val="21"/>
                <w:lang w:val="zh-CN" w:eastAsia="zh-CN" w:bidi="ar-SA"/>
              </w:rPr>
              <w:t>10</w:t>
            </w:r>
          </w:p>
        </w:tc>
        <w:tc>
          <w:tcPr>
            <w:tcW w:w="398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好得</w:t>
            </w:r>
            <w:r>
              <w:rPr>
                <w:rFonts w:hint="default" w:ascii="宋体" w:hAnsi="宋体" w:eastAsia="宋体" w:cs="宋体"/>
                <w:kern w:val="0"/>
                <w:sz w:val="21"/>
                <w:szCs w:val="21"/>
                <w:lang w:val="zh-CN" w:eastAsia="zh-CN" w:bidi="ar-SA"/>
              </w:rPr>
              <w:t>10</w:t>
            </w:r>
            <w:r>
              <w:rPr>
                <w:rFonts w:hint="eastAsia" w:ascii="宋体" w:hAnsi="宋体" w:eastAsia="宋体" w:cs="宋体"/>
                <w:kern w:val="0"/>
                <w:sz w:val="21"/>
                <w:szCs w:val="21"/>
                <w:lang w:val="zh-CN" w:eastAsia="zh-CN" w:bidi="ar-SA"/>
              </w:rPr>
              <w:t>分，较好得</w:t>
            </w:r>
            <w:r>
              <w:rPr>
                <w:rFonts w:hint="default" w:ascii="宋体" w:hAnsi="宋体" w:eastAsia="宋体" w:cs="宋体"/>
                <w:kern w:val="0"/>
                <w:sz w:val="21"/>
                <w:szCs w:val="21"/>
                <w:lang w:val="zh-CN" w:eastAsia="zh-CN" w:bidi="ar-SA"/>
              </w:rPr>
              <w:t>6</w:t>
            </w:r>
            <w:r>
              <w:rPr>
                <w:rFonts w:hint="eastAsia" w:ascii="宋体" w:hAnsi="宋体" w:eastAsia="宋体" w:cs="宋体"/>
                <w:kern w:val="0"/>
                <w:sz w:val="21"/>
                <w:szCs w:val="21"/>
                <w:lang w:val="zh-CN" w:eastAsia="zh-CN" w:bidi="ar-SA"/>
              </w:rPr>
              <w:t>分，一般得</w:t>
            </w:r>
            <w:r>
              <w:rPr>
                <w:rFonts w:hint="default" w:ascii="宋体" w:hAnsi="宋体" w:eastAsia="宋体" w:cs="宋体"/>
                <w:kern w:val="0"/>
                <w:sz w:val="21"/>
                <w:szCs w:val="21"/>
                <w:lang w:val="zh-CN" w:eastAsia="zh-CN" w:bidi="ar-SA"/>
              </w:rPr>
              <w:t>4</w:t>
            </w:r>
            <w:r>
              <w:rPr>
                <w:rFonts w:hint="eastAsia" w:ascii="宋体" w:hAnsi="宋体" w:eastAsia="宋体" w:cs="宋体"/>
                <w:kern w:val="0"/>
                <w:sz w:val="21"/>
                <w:szCs w:val="21"/>
                <w:lang w:val="zh-CN" w:eastAsia="zh-CN" w:bidi="ar-SA"/>
              </w:rPr>
              <w:t>分</w:t>
            </w:r>
          </w:p>
        </w:tc>
      </w:tr>
      <w:tr>
        <w:tblPrEx>
          <w:tblCellMar>
            <w:top w:w="0" w:type="dxa"/>
            <w:left w:w="10" w:type="dxa"/>
            <w:bottom w:w="0" w:type="dxa"/>
            <w:right w:w="10" w:type="dxa"/>
          </w:tblCellMar>
        </w:tblPrEx>
        <w:trPr>
          <w:trHeight w:val="636" w:hRule="atLeast"/>
          <w:jc w:val="center"/>
        </w:trPr>
        <w:tc>
          <w:tcPr>
            <w:tcW w:w="4977"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夏裤成衣工艺（以样衣为准）</w:t>
            </w:r>
          </w:p>
        </w:tc>
        <w:tc>
          <w:tcPr>
            <w:tcW w:w="75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default" w:ascii="宋体" w:hAnsi="宋体" w:eastAsia="宋体" w:cs="宋体"/>
                <w:kern w:val="0"/>
                <w:sz w:val="21"/>
                <w:szCs w:val="21"/>
                <w:lang w:val="zh-CN" w:eastAsia="zh-CN" w:bidi="ar-SA"/>
              </w:rPr>
              <w:t>10</w:t>
            </w:r>
          </w:p>
        </w:tc>
        <w:tc>
          <w:tcPr>
            <w:tcW w:w="398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好得</w:t>
            </w:r>
            <w:r>
              <w:rPr>
                <w:rFonts w:hint="default" w:ascii="宋体" w:hAnsi="宋体" w:eastAsia="宋体" w:cs="宋体"/>
                <w:kern w:val="0"/>
                <w:sz w:val="21"/>
                <w:szCs w:val="21"/>
                <w:lang w:val="zh-CN" w:eastAsia="zh-CN" w:bidi="ar-SA"/>
              </w:rPr>
              <w:t>10</w:t>
            </w:r>
            <w:r>
              <w:rPr>
                <w:rFonts w:hint="eastAsia" w:ascii="宋体" w:hAnsi="宋体" w:eastAsia="宋体" w:cs="宋体"/>
                <w:kern w:val="0"/>
                <w:sz w:val="21"/>
                <w:szCs w:val="21"/>
                <w:lang w:val="zh-CN" w:eastAsia="zh-CN" w:bidi="ar-SA"/>
              </w:rPr>
              <w:t>分，较好得</w:t>
            </w:r>
            <w:r>
              <w:rPr>
                <w:rFonts w:hint="default" w:ascii="宋体" w:hAnsi="宋体" w:eastAsia="宋体" w:cs="宋体"/>
                <w:kern w:val="0"/>
                <w:sz w:val="21"/>
                <w:szCs w:val="21"/>
                <w:lang w:val="zh-CN" w:eastAsia="zh-CN" w:bidi="ar-SA"/>
              </w:rPr>
              <w:t>6</w:t>
            </w:r>
            <w:r>
              <w:rPr>
                <w:rFonts w:hint="eastAsia" w:ascii="宋体" w:hAnsi="宋体" w:eastAsia="宋体" w:cs="宋体"/>
                <w:kern w:val="0"/>
                <w:sz w:val="21"/>
                <w:szCs w:val="21"/>
                <w:lang w:val="zh-CN" w:eastAsia="zh-CN" w:bidi="ar-SA"/>
              </w:rPr>
              <w:t>分，一般得</w:t>
            </w:r>
            <w:r>
              <w:rPr>
                <w:rFonts w:hint="default" w:ascii="宋体" w:hAnsi="宋体" w:eastAsia="宋体" w:cs="宋体"/>
                <w:kern w:val="0"/>
                <w:sz w:val="21"/>
                <w:szCs w:val="21"/>
                <w:lang w:val="zh-CN" w:eastAsia="zh-CN" w:bidi="ar-SA"/>
              </w:rPr>
              <w:t>4</w:t>
            </w:r>
            <w:r>
              <w:rPr>
                <w:rFonts w:hint="eastAsia" w:ascii="宋体" w:hAnsi="宋体" w:eastAsia="宋体" w:cs="宋体"/>
                <w:kern w:val="0"/>
                <w:sz w:val="21"/>
                <w:szCs w:val="21"/>
                <w:lang w:val="zh-CN" w:eastAsia="zh-CN" w:bidi="ar-SA"/>
              </w:rPr>
              <w:t>分</w:t>
            </w:r>
          </w:p>
        </w:tc>
      </w:tr>
      <w:tr>
        <w:tblPrEx>
          <w:tblCellMar>
            <w:top w:w="0" w:type="dxa"/>
            <w:left w:w="10" w:type="dxa"/>
            <w:bottom w:w="0" w:type="dxa"/>
            <w:right w:w="10" w:type="dxa"/>
          </w:tblCellMar>
        </w:tblPrEx>
        <w:trPr>
          <w:trHeight w:val="577" w:hRule="atLeast"/>
          <w:jc w:val="center"/>
        </w:trPr>
        <w:tc>
          <w:tcPr>
            <w:tcW w:w="4977"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夏裤成衣整体效果（以样衣为准）</w:t>
            </w:r>
          </w:p>
        </w:tc>
        <w:tc>
          <w:tcPr>
            <w:tcW w:w="75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default" w:ascii="宋体" w:hAnsi="宋体" w:eastAsia="宋体" w:cs="宋体"/>
                <w:kern w:val="0"/>
                <w:sz w:val="21"/>
                <w:szCs w:val="21"/>
                <w:lang w:val="zh-CN" w:eastAsia="zh-CN" w:bidi="ar-SA"/>
              </w:rPr>
              <w:t>10</w:t>
            </w:r>
          </w:p>
        </w:tc>
        <w:tc>
          <w:tcPr>
            <w:tcW w:w="398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spacing w:line="380" w:lineRule="exact"/>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好得</w:t>
            </w:r>
            <w:r>
              <w:rPr>
                <w:rFonts w:hint="default" w:ascii="宋体" w:hAnsi="宋体" w:eastAsia="宋体" w:cs="宋体"/>
                <w:kern w:val="0"/>
                <w:sz w:val="21"/>
                <w:szCs w:val="21"/>
                <w:lang w:val="zh-CN" w:eastAsia="zh-CN" w:bidi="ar-SA"/>
              </w:rPr>
              <w:t>10</w:t>
            </w:r>
            <w:r>
              <w:rPr>
                <w:rFonts w:hint="eastAsia" w:ascii="宋体" w:hAnsi="宋体" w:eastAsia="宋体" w:cs="宋体"/>
                <w:kern w:val="0"/>
                <w:sz w:val="21"/>
                <w:szCs w:val="21"/>
                <w:lang w:val="zh-CN" w:eastAsia="zh-CN" w:bidi="ar-SA"/>
              </w:rPr>
              <w:t>分，较好得</w:t>
            </w:r>
            <w:r>
              <w:rPr>
                <w:rFonts w:hint="default" w:ascii="宋体" w:hAnsi="宋体" w:eastAsia="宋体" w:cs="宋体"/>
                <w:kern w:val="0"/>
                <w:sz w:val="21"/>
                <w:szCs w:val="21"/>
                <w:lang w:val="zh-CN" w:eastAsia="zh-CN" w:bidi="ar-SA"/>
              </w:rPr>
              <w:t>6</w:t>
            </w:r>
            <w:r>
              <w:rPr>
                <w:rFonts w:hint="eastAsia" w:ascii="宋体" w:hAnsi="宋体" w:eastAsia="宋体" w:cs="宋体"/>
                <w:kern w:val="0"/>
                <w:sz w:val="21"/>
                <w:szCs w:val="21"/>
                <w:lang w:val="zh-CN" w:eastAsia="zh-CN" w:bidi="ar-SA"/>
              </w:rPr>
              <w:t>分，一般得</w:t>
            </w:r>
            <w:r>
              <w:rPr>
                <w:rFonts w:hint="default" w:ascii="宋体" w:hAnsi="宋体" w:eastAsia="宋体" w:cs="宋体"/>
                <w:kern w:val="0"/>
                <w:sz w:val="21"/>
                <w:szCs w:val="21"/>
                <w:lang w:val="zh-CN" w:eastAsia="zh-CN" w:bidi="ar-SA"/>
              </w:rPr>
              <w:t>4</w:t>
            </w:r>
            <w:r>
              <w:rPr>
                <w:rFonts w:hint="eastAsia" w:ascii="宋体" w:hAnsi="宋体" w:eastAsia="宋体" w:cs="宋体"/>
                <w:kern w:val="0"/>
                <w:sz w:val="21"/>
                <w:szCs w:val="21"/>
                <w:lang w:val="zh-CN" w:eastAsia="zh-CN" w:bidi="ar-SA"/>
              </w:rPr>
              <w:t>分</w:t>
            </w:r>
          </w:p>
        </w:tc>
      </w:tr>
    </w:tbl>
    <w:p>
      <w:pPr>
        <w:pStyle w:val="5"/>
        <w:spacing w:line="460" w:lineRule="exact"/>
        <w:ind w:right="-92" w:rightChars="-44" w:firstLine="420" w:firstLineChars="200"/>
        <w:jc w:val="left"/>
        <w:rPr>
          <w:rFonts w:cs="Times New Roman"/>
          <w:b/>
          <w:bCs/>
        </w:rPr>
      </w:pPr>
      <w:r>
        <w:rPr>
          <w:rFonts w:hint="eastAsia" w:hAnsi="宋体"/>
        </w:rPr>
        <w:t>评标委员会根据评分细则，对各投标单位的技术标进行书面审核和评论后，由各专家独立给分，打分时保留小数</w:t>
      </w:r>
      <w:r>
        <w:rPr>
          <w:rFonts w:hAnsi="宋体"/>
        </w:rPr>
        <w:t>1</w:t>
      </w:r>
      <w:r>
        <w:rPr>
          <w:rFonts w:hint="eastAsia" w:hAnsi="宋体"/>
        </w:rPr>
        <w:t>位，每人一份评分表，并签名。在统计得分时，如果发现某一单项评分超过评分细则规定的分值范围，则该张评分表无效。投标人技术标的最终得分为评标专家组成员的有效评分的算术平均值。计算结果保留小数</w:t>
      </w:r>
      <w:r>
        <w:rPr>
          <w:rFonts w:hAnsi="宋体"/>
        </w:rPr>
        <w:t>2</w:t>
      </w:r>
      <w:r>
        <w:rPr>
          <w:rFonts w:hint="eastAsia" w:hAnsi="宋体"/>
        </w:rPr>
        <w:t>位</w:t>
      </w:r>
      <w:r>
        <w:rPr>
          <w:rFonts w:hAnsi="宋体"/>
        </w:rPr>
        <w:t>(</w:t>
      </w:r>
      <w:r>
        <w:rPr>
          <w:rFonts w:hint="eastAsia" w:hAnsi="宋体"/>
        </w:rPr>
        <w:t>第三位四舍五入</w:t>
      </w:r>
      <w:r>
        <w:rPr>
          <w:rFonts w:hAnsi="宋体"/>
        </w:rPr>
        <w:t>)</w:t>
      </w:r>
      <w:r>
        <w:rPr>
          <w:rFonts w:hint="eastAsia" w:hAnsi="宋体"/>
        </w:rPr>
        <w:t>。</w:t>
      </w:r>
    </w:p>
    <w:p>
      <w:pPr>
        <w:pStyle w:val="5"/>
        <w:spacing w:line="460" w:lineRule="exact"/>
        <w:ind w:firstLine="422" w:firstLineChars="200"/>
        <w:jc w:val="left"/>
        <w:rPr>
          <w:rFonts w:hint="default" w:hAnsi="宋体" w:eastAsia="宋体"/>
          <w:b/>
          <w:bCs/>
          <w:highlight w:val="none"/>
          <w:lang w:val="en-US" w:eastAsia="zh-CN"/>
        </w:rPr>
      </w:pPr>
      <w:r>
        <w:rPr>
          <w:rFonts w:hAnsi="宋体"/>
          <w:b/>
          <w:bCs/>
          <w:highlight w:val="none"/>
        </w:rPr>
        <w:t>2.1</w:t>
      </w:r>
      <w:r>
        <w:rPr>
          <w:rFonts w:hint="eastAsia" w:hAnsi="宋体"/>
          <w:b/>
          <w:bCs/>
          <w:highlight w:val="none"/>
          <w:lang w:eastAsia="zh-CN"/>
        </w:rPr>
        <w:t>技术标得分</w:t>
      </w:r>
      <w:r>
        <w:rPr>
          <w:rFonts w:hint="eastAsia" w:hAnsi="宋体"/>
          <w:b/>
          <w:bCs/>
          <w:highlight w:val="none"/>
        </w:rPr>
        <w:t>计算：</w:t>
      </w:r>
      <w:r>
        <w:rPr>
          <w:rFonts w:hint="eastAsia" w:hAnsi="宋体"/>
          <w:b/>
          <w:bCs/>
          <w:highlight w:val="none"/>
          <w:lang w:eastAsia="zh-CN"/>
        </w:rPr>
        <w:t>技术标得分</w:t>
      </w:r>
      <w:r>
        <w:rPr>
          <w:rFonts w:hint="eastAsia" w:hAnsi="宋体"/>
          <w:b/>
          <w:bCs/>
          <w:highlight w:val="none"/>
          <w:lang w:val="en-US" w:eastAsia="zh-CN"/>
        </w:rPr>
        <w:t>=技术标评议得分×50%</w:t>
      </w:r>
    </w:p>
    <w:p>
      <w:pPr>
        <w:adjustRightInd w:val="0"/>
        <w:snapToGrid w:val="0"/>
        <w:spacing w:line="460" w:lineRule="exact"/>
        <w:ind w:firstLine="422" w:firstLineChars="200"/>
        <w:jc w:val="left"/>
        <w:rPr>
          <w:rFonts w:ascii="宋体" w:cs="Times New Roman"/>
          <w:b/>
          <w:bCs/>
        </w:rPr>
      </w:pPr>
      <w:r>
        <w:rPr>
          <w:rFonts w:ascii="宋体" w:hAnsi="宋体" w:cs="宋体"/>
          <w:b/>
          <w:bCs/>
        </w:rPr>
        <w:t>2.2</w:t>
      </w:r>
      <w:r>
        <w:rPr>
          <w:rFonts w:hint="eastAsia" w:ascii="宋体" w:hAnsi="宋体" w:cs="宋体"/>
          <w:b/>
          <w:bCs/>
        </w:rPr>
        <w:t>甄别异常报价：有下列情况之一的投标报价不进入</w:t>
      </w:r>
      <w:r>
        <w:rPr>
          <w:rFonts w:hint="eastAsia" w:ascii="宋体" w:hAnsi="宋体" w:cs="宋体"/>
          <w:b/>
          <w:bCs/>
          <w:lang w:eastAsia="zh-CN"/>
        </w:rPr>
        <w:t>总得分</w:t>
      </w:r>
      <w:r>
        <w:rPr>
          <w:rFonts w:hint="eastAsia" w:ascii="宋体" w:hAnsi="宋体" w:cs="宋体"/>
          <w:b/>
          <w:bCs/>
        </w:rPr>
        <w:t>计算环节：</w:t>
      </w:r>
    </w:p>
    <w:p>
      <w:pPr>
        <w:adjustRightInd w:val="0"/>
        <w:snapToGrid w:val="0"/>
        <w:spacing w:line="460" w:lineRule="exact"/>
        <w:ind w:firstLine="420" w:firstLineChars="200"/>
        <w:rPr>
          <w:rFonts w:ascii="宋体" w:cs="Times New Roman"/>
        </w:rPr>
      </w:pPr>
      <w:r>
        <w:rPr>
          <w:rFonts w:hint="eastAsia" w:ascii="宋体" w:hAnsi="宋体" w:cs="宋体"/>
          <w:lang w:eastAsia="zh-CN"/>
        </w:rPr>
        <w:t>①</w:t>
      </w:r>
      <w:r>
        <w:rPr>
          <w:rFonts w:hint="eastAsia" w:ascii="宋体" w:hAnsi="宋体" w:cs="宋体"/>
        </w:rPr>
        <w:t>投标报价高于最高限价；</w:t>
      </w:r>
    </w:p>
    <w:p>
      <w:pPr>
        <w:adjustRightInd w:val="0"/>
        <w:snapToGrid w:val="0"/>
        <w:spacing w:line="460" w:lineRule="exact"/>
        <w:ind w:firstLine="420" w:firstLineChars="200"/>
        <w:rPr>
          <w:rFonts w:ascii="宋体" w:cs="Times New Roman"/>
        </w:rPr>
      </w:pPr>
      <w:r>
        <w:rPr>
          <w:rFonts w:hint="eastAsia" w:ascii="宋体" w:hAnsi="宋体" w:cs="宋体"/>
          <w:lang w:eastAsia="zh-CN"/>
        </w:rPr>
        <w:t>②</w:t>
      </w:r>
      <w:r>
        <w:rPr>
          <w:rFonts w:hint="eastAsia" w:ascii="宋体" w:hAnsi="宋体" w:cs="宋体"/>
        </w:rPr>
        <w:t>如评标委员会一致认为最低投标报价明显不合理，有降低质量、不能诚信履约的可能时，评标委员会有权通知投标人限期进行解释。如投标人未在规定期限内做出解释，或所作解释不合理，经评标委员会取得一致意见后，可列为异常报价，确定该投标为无效标。</w:t>
      </w:r>
    </w:p>
    <w:p>
      <w:pPr>
        <w:pStyle w:val="17"/>
        <w:numPr>
          <w:ilvl w:val="1"/>
          <w:numId w:val="8"/>
        </w:numPr>
        <w:spacing w:line="380" w:lineRule="exact"/>
        <w:rPr>
          <w:rFonts w:hint="eastAsia"/>
          <w:b/>
          <w:bCs/>
        </w:rPr>
      </w:pPr>
      <w:r>
        <w:rPr>
          <w:rFonts w:hint="eastAsia"/>
          <w:b/>
          <w:bCs/>
        </w:rPr>
        <w:t>商务标详细评审（</w:t>
      </w:r>
      <w:r>
        <w:rPr>
          <w:rFonts w:hint="eastAsia"/>
          <w:b/>
          <w:bCs/>
          <w:lang w:eastAsia="zh-CN"/>
        </w:rPr>
        <w:t>满分</w:t>
      </w:r>
      <w:r>
        <w:rPr>
          <w:rFonts w:hint="eastAsia"/>
          <w:b/>
          <w:bCs/>
          <w:u w:val="none"/>
          <w:lang w:val="en-US" w:eastAsia="zh-CN"/>
        </w:rPr>
        <w:t>5</w:t>
      </w:r>
      <w:r>
        <w:rPr>
          <w:b/>
          <w:bCs/>
          <w:u w:val="none"/>
        </w:rPr>
        <w:t>0</w:t>
      </w:r>
      <w:r>
        <w:rPr>
          <w:rFonts w:hint="eastAsia"/>
          <w:b/>
          <w:bCs/>
        </w:rPr>
        <w:t>分）</w:t>
      </w:r>
    </w:p>
    <w:p>
      <w:pPr>
        <w:adjustRightInd w:val="0"/>
        <w:snapToGrid w:val="0"/>
        <w:spacing w:line="460" w:lineRule="exact"/>
        <w:ind w:firstLine="420" w:firstLineChars="200"/>
        <w:rPr>
          <w:rFonts w:hint="eastAsia" w:ascii="宋体" w:hAnsi="宋体" w:cs="宋体"/>
          <w:highlight w:val="none"/>
        </w:rPr>
      </w:pPr>
      <w:r>
        <w:rPr>
          <w:rFonts w:hint="eastAsia" w:ascii="宋体" w:hAnsi="宋体" w:cs="宋体"/>
          <w:highlight w:val="none"/>
        </w:rPr>
        <w:t>①评定评标基准价：</w:t>
      </w:r>
      <w:r>
        <w:rPr>
          <w:rFonts w:hint="eastAsia" w:ascii="宋体" w:hAnsi="宋体" w:cs="宋体"/>
          <w:highlight w:val="none"/>
          <w:lang w:eastAsia="zh-CN"/>
        </w:rPr>
        <w:t>以</w:t>
      </w:r>
      <w:r>
        <w:rPr>
          <w:rFonts w:hint="eastAsia" w:ascii="宋体" w:hAnsi="宋体" w:cs="宋体"/>
          <w:highlight w:val="none"/>
        </w:rPr>
        <w:t>所有有效投标报价</w:t>
      </w:r>
      <w:r>
        <w:rPr>
          <w:rFonts w:hint="eastAsia" w:ascii="宋体" w:hAnsi="宋体" w:cs="宋体"/>
          <w:highlight w:val="none"/>
          <w:lang w:eastAsia="zh-CN"/>
        </w:rPr>
        <w:t>的</w:t>
      </w:r>
      <w:r>
        <w:rPr>
          <w:rFonts w:hint="eastAsia" w:ascii="宋体" w:hAnsi="宋体" w:cs="宋体"/>
          <w:highlight w:val="none"/>
        </w:rPr>
        <w:t>平均值</w:t>
      </w:r>
      <w:r>
        <w:rPr>
          <w:rFonts w:hint="eastAsia" w:ascii="宋体" w:hAnsi="宋体" w:cs="宋体"/>
          <w:highlight w:val="none"/>
          <w:lang w:eastAsia="zh-CN"/>
        </w:rPr>
        <w:t>作为评标基准价</w:t>
      </w:r>
      <w:r>
        <w:rPr>
          <w:rFonts w:hint="eastAsia" w:ascii="宋体" w:hAnsi="宋体" w:cs="宋体"/>
          <w:highlight w:val="none"/>
        </w:rPr>
        <w:t>（</w:t>
      </w:r>
      <w:r>
        <w:rPr>
          <w:rFonts w:hint="eastAsia" w:ascii="宋体" w:hAnsi="宋体" w:cs="宋体"/>
          <w:highlight w:val="none"/>
          <w:lang w:eastAsia="zh-CN"/>
        </w:rPr>
        <w:t>四舍五入</w:t>
      </w:r>
      <w:r>
        <w:rPr>
          <w:rFonts w:hint="eastAsia" w:ascii="宋体" w:hAnsi="宋体" w:cs="宋体"/>
          <w:highlight w:val="none"/>
        </w:rPr>
        <w:t>取整数，单位:万元）。</w:t>
      </w:r>
    </w:p>
    <w:p>
      <w:pPr>
        <w:adjustRightInd w:val="0"/>
        <w:snapToGrid w:val="0"/>
        <w:spacing w:line="460" w:lineRule="exact"/>
        <w:ind w:firstLine="420" w:firstLineChars="200"/>
        <w:rPr>
          <w:rFonts w:hint="eastAsia" w:ascii="宋体" w:hAnsi="宋体" w:cs="宋体"/>
          <w:highlight w:val="none"/>
        </w:rPr>
      </w:pPr>
      <w:r>
        <w:rPr>
          <w:rFonts w:hint="eastAsia" w:ascii="宋体" w:hAnsi="宋体" w:cs="宋体"/>
          <w:highlight w:val="none"/>
        </w:rPr>
        <w:t>②商务标得分=50-</w:t>
      </w:r>
      <w:r>
        <w:rPr>
          <w:rFonts w:hint="eastAsia" w:ascii="宋体" w:hAnsi="宋体" w:cs="宋体"/>
          <w:highlight w:val="none"/>
          <w:lang w:eastAsia="zh-CN"/>
        </w:rPr>
        <w:t>【</w:t>
      </w:r>
      <w:r>
        <w:rPr>
          <w:rFonts w:hint="eastAsia" w:ascii="宋体" w:hAnsi="宋体" w:cs="宋体"/>
          <w:highlight w:val="none"/>
        </w:rPr>
        <w:t>∣（投标报价-评标基准价）∣/评标基准价】×100×N，小数点后保留1位，第2位四舍五入。（当投标价大于</w:t>
      </w:r>
      <w:r>
        <w:rPr>
          <w:rFonts w:hint="eastAsia" w:ascii="宋体" w:hAnsi="宋体" w:cs="宋体"/>
          <w:highlight w:val="none"/>
          <w:lang w:eastAsia="zh-CN"/>
        </w:rPr>
        <w:t>等于</w:t>
      </w:r>
      <w:r>
        <w:rPr>
          <w:rFonts w:hint="eastAsia" w:ascii="宋体" w:hAnsi="宋体" w:cs="宋体"/>
          <w:highlight w:val="none"/>
        </w:rPr>
        <w:t>基准价，N=0.2；当投标价小于基准价，N=0.1）</w:t>
      </w:r>
    </w:p>
    <w:p>
      <w:pPr>
        <w:adjustRightInd w:val="0"/>
        <w:snapToGrid w:val="0"/>
        <w:spacing w:line="460" w:lineRule="exact"/>
        <w:ind w:firstLine="422" w:firstLineChars="200"/>
        <w:rPr>
          <w:rFonts w:ascii="宋体" w:cs="Times New Roman"/>
        </w:rPr>
      </w:pPr>
      <w:r>
        <w:rPr>
          <w:rFonts w:ascii="宋体" w:hAnsi="宋体" w:cs="宋体"/>
          <w:b/>
          <w:bCs/>
        </w:rPr>
        <w:t>3</w:t>
      </w:r>
      <w:r>
        <w:rPr>
          <w:rFonts w:hint="eastAsia" w:ascii="宋体" w:hAnsi="宋体" w:cs="宋体"/>
          <w:b/>
          <w:bCs/>
        </w:rPr>
        <w:t>、计算总得分</w:t>
      </w:r>
      <w:r>
        <w:rPr>
          <w:rFonts w:hint="eastAsia" w:ascii="宋体" w:hAnsi="宋体" w:cs="宋体"/>
        </w:rPr>
        <w:t>：投标人总得分</w:t>
      </w:r>
      <w:r>
        <w:rPr>
          <w:rFonts w:hint="eastAsia" w:ascii="宋体" w:hAnsi="宋体" w:cs="宋体"/>
          <w:lang w:val="en-US" w:eastAsia="zh-CN"/>
        </w:rPr>
        <w:t>=</w:t>
      </w:r>
      <w:r>
        <w:rPr>
          <w:rFonts w:hint="eastAsia" w:ascii="宋体" w:hAnsi="宋体" w:cs="宋体"/>
        </w:rPr>
        <w:t>技术标得分＋商务标得分</w:t>
      </w:r>
    </w:p>
    <w:p>
      <w:pPr>
        <w:adjustRightInd w:val="0"/>
        <w:snapToGrid w:val="0"/>
        <w:spacing w:line="460" w:lineRule="exact"/>
        <w:ind w:firstLine="422" w:firstLineChars="200"/>
        <w:rPr>
          <w:rFonts w:ascii="宋体" w:cs="Times New Roman"/>
          <w:b/>
          <w:bCs/>
        </w:rPr>
      </w:pPr>
      <w:r>
        <w:rPr>
          <w:rFonts w:ascii="宋体" w:hAnsi="宋体" w:cs="宋体"/>
          <w:b/>
          <w:bCs/>
        </w:rPr>
        <w:t>4</w:t>
      </w:r>
      <w:r>
        <w:rPr>
          <w:rFonts w:hint="eastAsia" w:ascii="宋体" w:hAnsi="宋体" w:cs="宋体"/>
          <w:b/>
          <w:bCs/>
        </w:rPr>
        <w:t>、推荐中标候选人，完成评标报告</w:t>
      </w:r>
    </w:p>
    <w:p>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）推荐中标候选人</w:t>
      </w:r>
    </w:p>
    <w:p>
      <w:pPr>
        <w:spacing w:line="360" w:lineRule="auto"/>
        <w:ind w:firstLine="420" w:firstLineChars="200"/>
        <w:rPr>
          <w:rFonts w:ascii="宋体" w:cs="Times New Roman"/>
        </w:rPr>
      </w:pPr>
      <w:r>
        <w:rPr>
          <w:rFonts w:hint="eastAsia" w:ascii="宋体" w:hAnsi="宋体" w:cs="宋体"/>
        </w:rPr>
        <w:t>评标委员会完成评标后，按总得分由高到低排定顺序（得分相同的，按投标报价由低到高顺序排列；得分且投标报价相同的，按技术指标优劣顺序排列。若以上排序全都相同的，则随机</w:t>
      </w:r>
      <w:r>
        <w:rPr>
          <w:rFonts w:hint="eastAsia" w:ascii="宋体" w:hAnsi="宋体" w:cs="宋体"/>
          <w:lang w:eastAsia="zh-CN"/>
        </w:rPr>
        <w:t>抽取</w:t>
      </w:r>
      <w:r>
        <w:rPr>
          <w:rFonts w:hint="eastAsia" w:ascii="宋体" w:hAnsi="宋体" w:cs="宋体"/>
        </w:rPr>
        <w:t>确定。）评标委员会根据以上排序直接确定第一名的投标单位为中标人。</w:t>
      </w:r>
    </w:p>
    <w:p>
      <w:pPr>
        <w:spacing w:line="360" w:lineRule="auto"/>
        <w:ind w:firstLine="420" w:firstLineChars="200"/>
        <w:rPr>
          <w:rFonts w:hint="eastAsia" w:ascii="宋体" w:hAnsi="宋体" w:cs="宋体"/>
        </w:rPr>
      </w:pPr>
      <w:r>
        <w:rPr>
          <w:rFonts w:hint="eastAsia" w:ascii="宋体" w:hAnsi="宋体" w:cs="宋体"/>
        </w:rPr>
        <w:t>当确定的中标人放弃中标，因不可抗力提出不能履行合同的，</w:t>
      </w:r>
      <w:r>
        <w:rPr>
          <w:rFonts w:hint="eastAsia" w:ascii="宋体" w:hAnsi="宋体" w:cs="宋体"/>
          <w:lang w:eastAsia="zh-CN"/>
        </w:rPr>
        <w:t>确定排序第二名的投标单位为中标人</w:t>
      </w:r>
      <w:r>
        <w:rPr>
          <w:rFonts w:hint="eastAsia" w:ascii="宋体" w:hAnsi="宋体" w:cs="宋体"/>
        </w:rPr>
        <w:t>。</w:t>
      </w:r>
    </w:p>
    <w:p>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）完成评标报告</w:t>
      </w:r>
    </w:p>
    <w:p>
      <w:pPr>
        <w:spacing w:line="360" w:lineRule="auto"/>
        <w:ind w:firstLine="420" w:firstLineChars="200"/>
        <w:rPr>
          <w:rFonts w:hint="eastAsia" w:ascii="宋体" w:hAnsi="宋体" w:cs="宋体"/>
          <w:kern w:val="0"/>
        </w:rPr>
      </w:pPr>
      <w:r>
        <w:rPr>
          <w:rFonts w:hint="eastAsia" w:ascii="宋体" w:hAnsi="宋体" w:cs="宋体"/>
          <w:kern w:val="0"/>
        </w:rPr>
        <w:t>评标委员会向采购人提出评标报告，内容包括评标过程、投标人的优劣对比分析、中标候选人推荐情况、基本结论、存在的问题和评标专家的不同意见。评标报告应经评标委员会所有专家签字后由</w:t>
      </w:r>
      <w:r>
        <w:rPr>
          <w:rFonts w:hint="eastAsia" w:ascii="宋体" w:hAnsi="宋体" w:cs="宋体"/>
          <w:kern w:val="0"/>
          <w:lang w:eastAsia="zh-CN"/>
        </w:rPr>
        <w:t>义乌市城市投资建设集团有限公司</w:t>
      </w:r>
      <w:r>
        <w:rPr>
          <w:rFonts w:hint="eastAsia" w:ascii="宋体" w:hAnsi="宋体" w:cs="宋体"/>
          <w:kern w:val="0"/>
        </w:rPr>
        <w:t>整理。</w:t>
      </w:r>
    </w:p>
    <w:p>
      <w:pPr>
        <w:spacing w:line="360" w:lineRule="auto"/>
        <w:ind w:firstLine="422" w:firstLineChars="200"/>
        <w:rPr>
          <w:rFonts w:hint="eastAsia"/>
        </w:rPr>
      </w:pPr>
      <w:r>
        <w:rPr>
          <w:rFonts w:hint="eastAsia" w:ascii="宋体" w:hAnsi="宋体" w:cs="宋体"/>
          <w:b/>
          <w:bCs/>
        </w:rPr>
        <w:t>三、评标小组不向未中标方解释未中标原因，不退还投标文件。</w:t>
      </w:r>
      <w:bookmarkStart w:id="53" w:name="_Toc362250711"/>
      <w:bookmarkStart w:id="54" w:name="_Toc213038697"/>
      <w:bookmarkStart w:id="55" w:name="_Toc238878128"/>
      <w:bookmarkStart w:id="56" w:name="_Toc6904"/>
      <w:bookmarkStart w:id="57" w:name="_Toc7984"/>
      <w:bookmarkStart w:id="58" w:name="_Toc274303258"/>
    </w:p>
    <w:p>
      <w:pPr>
        <w:pStyle w:val="3"/>
        <w:numPr>
          <w:ilvl w:val="0"/>
          <w:numId w:val="0"/>
        </w:numPr>
        <w:spacing w:line="240" w:lineRule="auto"/>
        <w:jc w:val="both"/>
        <w:rPr>
          <w:rFonts w:hint="eastAsia" w:ascii="宋体" w:hAnsi="宋体" w:cs="宋体"/>
          <w:sz w:val="36"/>
          <w:szCs w:val="36"/>
        </w:rPr>
      </w:pPr>
    </w:p>
    <w:p>
      <w:pPr>
        <w:rPr>
          <w:rFonts w:hint="eastAsia" w:ascii="宋体" w:hAnsi="宋体" w:cs="宋体"/>
          <w:sz w:val="36"/>
          <w:szCs w:val="36"/>
        </w:rPr>
      </w:pPr>
    </w:p>
    <w:p>
      <w:pPr>
        <w:pStyle w:val="2"/>
        <w:rPr>
          <w:rFonts w:hint="eastAsia"/>
        </w:rPr>
      </w:pPr>
    </w:p>
    <w:p>
      <w:pPr>
        <w:pStyle w:val="3"/>
        <w:numPr>
          <w:ilvl w:val="0"/>
          <w:numId w:val="0"/>
        </w:numPr>
        <w:spacing w:line="240" w:lineRule="auto"/>
        <w:jc w:val="center"/>
        <w:rPr>
          <w:rFonts w:ascii="宋体" w:cs="Times New Roman"/>
          <w:sz w:val="36"/>
          <w:szCs w:val="36"/>
        </w:rPr>
      </w:pPr>
      <w:r>
        <w:rPr>
          <w:rFonts w:hint="eastAsia" w:ascii="宋体" w:hAnsi="宋体" w:cs="宋体"/>
          <w:sz w:val="36"/>
          <w:szCs w:val="36"/>
        </w:rPr>
        <w:t>第八章</w:t>
      </w:r>
      <w:r>
        <w:rPr>
          <w:rFonts w:ascii="宋体" w:hAnsi="宋体" w:cs="宋体"/>
          <w:sz w:val="36"/>
          <w:szCs w:val="36"/>
        </w:rPr>
        <w:t xml:space="preserve">  </w:t>
      </w:r>
      <w:r>
        <w:rPr>
          <w:rFonts w:hint="eastAsia" w:ascii="宋体" w:hAnsi="宋体" w:cs="宋体"/>
          <w:sz w:val="36"/>
          <w:szCs w:val="36"/>
        </w:rPr>
        <w:t>合同主要条款</w:t>
      </w:r>
      <w:bookmarkEnd w:id="53"/>
      <w:bookmarkEnd w:id="54"/>
      <w:bookmarkEnd w:id="55"/>
      <w:bookmarkEnd w:id="56"/>
      <w:bookmarkEnd w:id="57"/>
      <w:bookmarkEnd w:id="58"/>
    </w:p>
    <w:p>
      <w:pPr>
        <w:autoSpaceDE w:val="0"/>
        <w:autoSpaceDN w:val="0"/>
        <w:adjustRightInd w:val="0"/>
        <w:spacing w:line="500" w:lineRule="exact"/>
        <w:jc w:val="center"/>
        <w:rPr>
          <w:rFonts w:ascii="Times New Roman" w:hAnsi="Times New Roman"/>
          <w:sz w:val="24"/>
          <w:szCs w:val="24"/>
        </w:rPr>
      </w:pPr>
      <w:r>
        <w:rPr>
          <w:rFonts w:hint="default" w:ascii="宋体" w:hAnsi="Times New Roman"/>
          <w:b/>
          <w:sz w:val="44"/>
          <w:szCs w:val="44"/>
          <w:lang w:val="zh-CN"/>
        </w:rPr>
        <w:t xml:space="preserve"> </w:t>
      </w:r>
      <w:r>
        <w:rPr>
          <w:rFonts w:hint="default" w:ascii="Times New Roman" w:hAnsi="Times New Roman"/>
          <w:sz w:val="24"/>
          <w:szCs w:val="24"/>
        </w:rPr>
        <w:t xml:space="preserve"> </w:t>
      </w:r>
    </w:p>
    <w:p>
      <w:pPr>
        <w:autoSpaceDE w:val="0"/>
        <w:autoSpaceDN w:val="0"/>
        <w:adjustRightInd w:val="0"/>
        <w:spacing w:line="500" w:lineRule="exact"/>
        <w:jc w:val="left"/>
        <w:rPr>
          <w:rFonts w:ascii="宋体" w:hAnsi="Times New Roman"/>
          <w:b/>
          <w:sz w:val="24"/>
          <w:szCs w:val="24"/>
          <w:lang w:val="zh-CN"/>
        </w:rPr>
      </w:pPr>
      <w:r>
        <w:rPr>
          <w:rFonts w:hint="eastAsia" w:ascii="宋体" w:hAnsi="Times New Roman"/>
          <w:sz w:val="24"/>
          <w:szCs w:val="24"/>
          <w:lang w:val="zh-CN"/>
        </w:rPr>
        <w:t>甲</w:t>
      </w:r>
      <w:r>
        <w:rPr>
          <w:rFonts w:hint="default" w:ascii="宋体" w:hAnsi="Times New Roman"/>
          <w:sz w:val="24"/>
          <w:szCs w:val="24"/>
          <w:lang w:val="zh-CN"/>
        </w:rPr>
        <w:t xml:space="preserve">  </w:t>
      </w:r>
      <w:r>
        <w:rPr>
          <w:rFonts w:hint="eastAsia" w:ascii="宋体" w:hAnsi="Times New Roman"/>
          <w:sz w:val="24"/>
          <w:szCs w:val="24"/>
          <w:lang w:val="zh-CN"/>
        </w:rPr>
        <w:t>方（需方）：</w:t>
      </w:r>
      <w:r>
        <w:rPr>
          <w:rFonts w:hint="eastAsia" w:ascii="宋体" w:hAnsi="Times New Roman"/>
          <w:b/>
          <w:sz w:val="24"/>
          <w:szCs w:val="24"/>
          <w:lang w:val="zh-CN"/>
        </w:rPr>
        <w:t>义乌市城市投资建设集团有限公司</w:t>
      </w:r>
    </w:p>
    <w:p>
      <w:pPr>
        <w:autoSpaceDE w:val="0"/>
        <w:autoSpaceDN w:val="0"/>
        <w:adjustRightInd w:val="0"/>
        <w:spacing w:line="500" w:lineRule="exact"/>
        <w:jc w:val="left"/>
        <w:rPr>
          <w:rFonts w:ascii="宋体" w:hAnsi="Times New Roman"/>
          <w:sz w:val="24"/>
          <w:szCs w:val="24"/>
          <w:lang w:val="zh-CN"/>
        </w:rPr>
      </w:pPr>
      <w:r>
        <w:rPr>
          <w:rFonts w:hint="eastAsia" w:ascii="宋体" w:hAnsi="Times New Roman"/>
          <w:sz w:val="24"/>
          <w:szCs w:val="24"/>
          <w:lang w:val="zh-CN"/>
        </w:rPr>
        <w:t>乙</w:t>
      </w:r>
      <w:r>
        <w:rPr>
          <w:rFonts w:hint="default" w:ascii="宋体" w:hAnsi="Times New Roman"/>
          <w:sz w:val="24"/>
          <w:szCs w:val="24"/>
          <w:lang w:val="zh-CN"/>
        </w:rPr>
        <w:t xml:space="preserve">  </w:t>
      </w:r>
      <w:r>
        <w:rPr>
          <w:rFonts w:hint="eastAsia" w:ascii="宋体" w:hAnsi="Times New Roman"/>
          <w:sz w:val="24"/>
          <w:szCs w:val="24"/>
          <w:lang w:val="zh-CN"/>
        </w:rPr>
        <w:t>方（供方）：</w:t>
      </w:r>
    </w:p>
    <w:p>
      <w:pPr>
        <w:autoSpaceDE w:val="0"/>
        <w:autoSpaceDN w:val="0"/>
        <w:adjustRightInd w:val="0"/>
        <w:spacing w:line="500" w:lineRule="exact"/>
        <w:ind w:firstLine="600" w:firstLineChars="0"/>
        <w:jc w:val="left"/>
        <w:rPr>
          <w:rFonts w:ascii="宋体" w:hAnsi="Times New Roman"/>
          <w:sz w:val="24"/>
          <w:szCs w:val="24"/>
          <w:lang w:val="zh-CN"/>
        </w:rPr>
      </w:pPr>
      <w:r>
        <w:rPr>
          <w:rFonts w:hint="eastAsia" w:ascii="宋体" w:hAnsi="Times New Roman"/>
          <w:sz w:val="24"/>
          <w:szCs w:val="24"/>
          <w:lang w:val="zh-CN"/>
        </w:rPr>
        <w:t>依照《中华人民共和国合同法》及其他有关法律、行政法规，经甲、乙双方协商一致，就甲方向乙方定制员工职业装（以下简称</w:t>
      </w:r>
      <w:r>
        <w:rPr>
          <w:rFonts w:hint="eastAsia" w:ascii="Times New Roman" w:hAnsi="Times New Roman"/>
          <w:sz w:val="24"/>
          <w:szCs w:val="24"/>
          <w:lang w:val="zh-CN"/>
        </w:rPr>
        <w:t>“</w:t>
      </w:r>
      <w:r>
        <w:rPr>
          <w:rFonts w:hint="eastAsia" w:ascii="宋体" w:hAnsi="Times New Roman"/>
          <w:sz w:val="24"/>
          <w:szCs w:val="24"/>
          <w:lang w:val="zh-CN"/>
        </w:rPr>
        <w:t>产品</w:t>
      </w:r>
      <w:r>
        <w:rPr>
          <w:rFonts w:hint="eastAsia" w:ascii="Times New Roman" w:hAnsi="Times New Roman"/>
          <w:sz w:val="24"/>
          <w:szCs w:val="24"/>
          <w:lang w:val="zh-CN"/>
        </w:rPr>
        <w:t>”</w:t>
      </w:r>
      <w:r>
        <w:rPr>
          <w:rFonts w:hint="eastAsia" w:ascii="宋体" w:hAnsi="Times New Roman"/>
          <w:sz w:val="24"/>
          <w:szCs w:val="24"/>
          <w:lang w:val="zh-CN"/>
        </w:rPr>
        <w:t>）事宜，特签订合同如下。</w:t>
      </w:r>
    </w:p>
    <w:p>
      <w:pPr>
        <w:autoSpaceDE w:val="0"/>
        <w:autoSpaceDN w:val="0"/>
        <w:adjustRightInd w:val="0"/>
        <w:spacing w:line="500" w:lineRule="exact"/>
        <w:jc w:val="left"/>
        <w:rPr>
          <w:rFonts w:ascii="宋体" w:hAnsi="Times New Roman"/>
          <w:sz w:val="24"/>
          <w:szCs w:val="24"/>
          <w:lang w:val="zh-CN"/>
        </w:rPr>
      </w:pPr>
      <w:r>
        <w:rPr>
          <w:rFonts w:hint="eastAsia" w:ascii="宋体" w:hAnsi="Times New Roman"/>
          <w:b/>
          <w:sz w:val="24"/>
          <w:szCs w:val="24"/>
          <w:lang w:val="zh-CN"/>
        </w:rPr>
        <w:t>第一条</w:t>
      </w:r>
      <w:r>
        <w:rPr>
          <w:rFonts w:hint="default" w:ascii="宋体" w:hAnsi="Times New Roman"/>
          <w:b/>
          <w:sz w:val="24"/>
          <w:szCs w:val="24"/>
          <w:lang w:val="zh-CN"/>
        </w:rPr>
        <w:t xml:space="preserve">  </w:t>
      </w:r>
      <w:r>
        <w:rPr>
          <w:rFonts w:hint="eastAsia" w:ascii="宋体" w:hAnsi="Times New Roman"/>
          <w:b/>
          <w:sz w:val="24"/>
          <w:szCs w:val="24"/>
          <w:lang w:val="zh-CN"/>
        </w:rPr>
        <w:t>采购内容及合同价格</w:t>
      </w:r>
      <w:r>
        <w:rPr>
          <w:rFonts w:hint="default" w:ascii="宋体" w:hAnsi="Times New Roman"/>
          <w:sz w:val="24"/>
          <w:szCs w:val="24"/>
          <w:lang w:val="zh-CN"/>
        </w:rPr>
        <w:t xml:space="preserve">                        </w:t>
      </w:r>
    </w:p>
    <w:p>
      <w:pPr>
        <w:autoSpaceDE w:val="0"/>
        <w:autoSpaceDN w:val="0"/>
        <w:adjustRightInd w:val="0"/>
        <w:spacing w:line="500" w:lineRule="exact"/>
        <w:jc w:val="left"/>
        <w:rPr>
          <w:rFonts w:ascii="宋体" w:hAnsi="Times New Roman"/>
          <w:sz w:val="24"/>
          <w:szCs w:val="24"/>
          <w:lang w:val="zh-CN"/>
        </w:rPr>
      </w:pPr>
      <w:r>
        <w:rPr>
          <w:rFonts w:hint="default" w:ascii="宋体" w:hAnsi="Times New Roman"/>
          <w:sz w:val="24"/>
          <w:szCs w:val="24"/>
          <w:lang w:val="zh-CN"/>
        </w:rPr>
        <w:t xml:space="preserve">                                                         </w:t>
      </w:r>
      <w:r>
        <w:rPr>
          <w:rFonts w:hint="eastAsia" w:ascii="宋体" w:hAnsi="Times New Roman"/>
          <w:sz w:val="24"/>
          <w:szCs w:val="24"/>
          <w:lang w:val="zh-CN"/>
        </w:rPr>
        <w:t>金额单位：元</w:t>
      </w:r>
    </w:p>
    <w:tbl>
      <w:tblPr>
        <w:tblStyle w:val="14"/>
        <w:tblW w:w="0" w:type="auto"/>
        <w:tblInd w:w="-189" w:type="dxa"/>
        <w:tblLayout w:type="fixed"/>
        <w:tblCellMar>
          <w:top w:w="0" w:type="dxa"/>
          <w:left w:w="10" w:type="dxa"/>
          <w:bottom w:w="0" w:type="dxa"/>
          <w:right w:w="10" w:type="dxa"/>
        </w:tblCellMar>
      </w:tblPr>
      <w:tblGrid>
        <w:gridCol w:w="1515"/>
        <w:gridCol w:w="1650"/>
        <w:gridCol w:w="2715"/>
        <w:gridCol w:w="885"/>
        <w:gridCol w:w="840"/>
        <w:gridCol w:w="1590"/>
      </w:tblGrid>
      <w:tr>
        <w:tblPrEx>
          <w:tblCellMar>
            <w:top w:w="0" w:type="dxa"/>
            <w:left w:w="10" w:type="dxa"/>
            <w:bottom w:w="0" w:type="dxa"/>
            <w:right w:w="10" w:type="dxa"/>
          </w:tblCellMar>
        </w:tblPrEx>
        <w:trPr>
          <w:trHeight w:val="768" w:hRule="atLeast"/>
        </w:trPr>
        <w:tc>
          <w:tcPr>
            <w:tcW w:w="1515"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r>
              <w:rPr>
                <w:rFonts w:hint="eastAsia" w:ascii="宋体" w:hAnsi="Times New Roman"/>
                <w:kern w:val="0"/>
                <w:sz w:val="24"/>
                <w:szCs w:val="24"/>
                <w:lang w:val="zh-CN"/>
              </w:rPr>
              <w:t>品名</w:t>
            </w:r>
          </w:p>
        </w:tc>
        <w:tc>
          <w:tcPr>
            <w:tcW w:w="1650"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r>
              <w:rPr>
                <w:rFonts w:hint="eastAsia" w:ascii="宋体" w:hAnsi="Times New Roman"/>
                <w:kern w:val="0"/>
                <w:sz w:val="24"/>
                <w:szCs w:val="24"/>
                <w:lang w:val="zh-CN"/>
              </w:rPr>
              <w:t>款式</w:t>
            </w:r>
          </w:p>
        </w:tc>
        <w:tc>
          <w:tcPr>
            <w:tcW w:w="2715"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r>
              <w:rPr>
                <w:rFonts w:hint="eastAsia" w:ascii="宋体" w:hAnsi="Times New Roman"/>
                <w:kern w:val="0"/>
                <w:sz w:val="24"/>
                <w:szCs w:val="24"/>
                <w:lang w:val="zh-CN"/>
              </w:rPr>
              <w:t>成份</w:t>
            </w:r>
          </w:p>
        </w:tc>
        <w:tc>
          <w:tcPr>
            <w:tcW w:w="885" w:type="dxa"/>
            <w:tcBorders>
              <w:top w:val="single" w:color="000000" w:sz="6" w:space="0"/>
              <w:left w:val="single" w:color="000000" w:sz="6" w:space="0"/>
              <w:bottom w:val="single" w:color="000000"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r>
              <w:rPr>
                <w:rFonts w:hint="eastAsia" w:ascii="宋体" w:hAnsi="Times New Roman"/>
                <w:kern w:val="0"/>
                <w:sz w:val="24"/>
                <w:szCs w:val="24"/>
                <w:lang w:val="zh-CN"/>
              </w:rPr>
              <w:t>单价</w:t>
            </w:r>
          </w:p>
        </w:tc>
        <w:tc>
          <w:tcPr>
            <w:tcW w:w="840" w:type="dxa"/>
            <w:tcBorders>
              <w:top w:val="single" w:color="000000" w:sz="6" w:space="0"/>
              <w:left w:val="single" w:color="000000" w:sz="6" w:space="0"/>
              <w:bottom w:val="single" w:color="000000"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r>
              <w:rPr>
                <w:rFonts w:hint="eastAsia" w:ascii="宋体" w:hAnsi="Times New Roman"/>
                <w:kern w:val="0"/>
                <w:sz w:val="24"/>
                <w:szCs w:val="24"/>
                <w:lang w:val="zh-CN"/>
              </w:rPr>
              <w:t>数量</w:t>
            </w:r>
          </w:p>
        </w:tc>
        <w:tc>
          <w:tcPr>
            <w:tcW w:w="1590" w:type="dxa"/>
            <w:tcBorders>
              <w:top w:val="single" w:color="000000" w:sz="6" w:space="0"/>
              <w:left w:val="single" w:color="auto"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r>
              <w:rPr>
                <w:rFonts w:hint="eastAsia" w:ascii="宋体" w:hAnsi="Times New Roman"/>
                <w:kern w:val="0"/>
                <w:sz w:val="24"/>
                <w:szCs w:val="24"/>
                <w:lang w:val="zh-CN"/>
              </w:rPr>
              <w:t>总价</w:t>
            </w:r>
          </w:p>
        </w:tc>
      </w:tr>
      <w:tr>
        <w:tblPrEx>
          <w:tblCellMar>
            <w:top w:w="0" w:type="dxa"/>
            <w:left w:w="10" w:type="dxa"/>
            <w:bottom w:w="0" w:type="dxa"/>
            <w:right w:w="10" w:type="dxa"/>
          </w:tblCellMar>
        </w:tblPrEx>
        <w:trPr>
          <w:trHeight w:val="645" w:hRule="atLeast"/>
        </w:trPr>
        <w:tc>
          <w:tcPr>
            <w:tcW w:w="1515" w:type="dxa"/>
            <w:tcBorders>
              <w:top w:val="single" w:color="000000" w:sz="6" w:space="0"/>
              <w:left w:val="single" w:color="000000"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rPr>
                <w:rFonts w:ascii="宋体" w:hAnsi="Times New Roman"/>
                <w:sz w:val="24"/>
                <w:szCs w:val="24"/>
                <w:lang w:val="zh-CN"/>
              </w:rPr>
            </w:pPr>
          </w:p>
        </w:tc>
        <w:tc>
          <w:tcPr>
            <w:tcW w:w="1650" w:type="dxa"/>
            <w:tcBorders>
              <w:top w:val="single" w:color="000000" w:sz="6" w:space="0"/>
              <w:left w:val="single" w:color="000000"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2715" w:type="dxa"/>
            <w:tcBorders>
              <w:top w:val="single" w:color="000000" w:sz="6" w:space="0"/>
              <w:left w:val="single" w:color="000000"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885" w:type="dxa"/>
            <w:tcBorders>
              <w:top w:val="single" w:color="000000" w:sz="6" w:space="0"/>
              <w:left w:val="single" w:color="000000"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840" w:type="dxa"/>
            <w:tcBorders>
              <w:top w:val="single" w:color="000000" w:sz="6" w:space="0"/>
              <w:left w:val="single" w:color="000000"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1590" w:type="dxa"/>
            <w:tcBorders>
              <w:top w:val="single" w:color="000000" w:sz="6" w:space="0"/>
              <w:left w:val="single" w:color="auto"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r>
      <w:tr>
        <w:tblPrEx>
          <w:tblCellMar>
            <w:top w:w="0" w:type="dxa"/>
            <w:left w:w="10" w:type="dxa"/>
            <w:bottom w:w="0" w:type="dxa"/>
            <w:right w:w="10" w:type="dxa"/>
          </w:tblCellMar>
        </w:tblPrEx>
        <w:trPr>
          <w:trHeight w:val="645" w:hRule="atLeast"/>
        </w:trPr>
        <w:tc>
          <w:tcPr>
            <w:tcW w:w="1515" w:type="dxa"/>
            <w:tcBorders>
              <w:top w:val="single" w:color="000000" w:sz="6" w:space="0"/>
              <w:left w:val="single" w:color="000000"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rPr>
                <w:rFonts w:ascii="宋体" w:hAnsi="Times New Roman"/>
                <w:sz w:val="24"/>
                <w:szCs w:val="24"/>
                <w:lang w:val="zh-CN"/>
              </w:rPr>
            </w:pPr>
          </w:p>
        </w:tc>
        <w:tc>
          <w:tcPr>
            <w:tcW w:w="1650" w:type="dxa"/>
            <w:tcBorders>
              <w:top w:val="single" w:color="000000" w:sz="6" w:space="0"/>
              <w:left w:val="single" w:color="000000"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2715" w:type="dxa"/>
            <w:tcBorders>
              <w:top w:val="single" w:color="000000" w:sz="6" w:space="0"/>
              <w:left w:val="single" w:color="000000"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885" w:type="dxa"/>
            <w:tcBorders>
              <w:top w:val="single" w:color="000000" w:sz="6" w:space="0"/>
              <w:left w:val="single" w:color="000000"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840" w:type="dxa"/>
            <w:tcBorders>
              <w:top w:val="single" w:color="000000" w:sz="6" w:space="0"/>
              <w:left w:val="single" w:color="000000"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1590" w:type="dxa"/>
            <w:tcBorders>
              <w:top w:val="single" w:color="000000" w:sz="6" w:space="0"/>
              <w:left w:val="single" w:color="auto"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r>
      <w:tr>
        <w:tblPrEx>
          <w:tblCellMar>
            <w:top w:w="0" w:type="dxa"/>
            <w:left w:w="10" w:type="dxa"/>
            <w:bottom w:w="0" w:type="dxa"/>
            <w:right w:w="10" w:type="dxa"/>
          </w:tblCellMar>
        </w:tblPrEx>
        <w:trPr>
          <w:trHeight w:val="616" w:hRule="atLeast"/>
        </w:trPr>
        <w:tc>
          <w:tcPr>
            <w:tcW w:w="1515" w:type="dxa"/>
            <w:tcBorders>
              <w:top w:val="single" w:color="auto" w:sz="6" w:space="0"/>
              <w:left w:val="single" w:color="000000"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1650" w:type="dxa"/>
            <w:tcBorders>
              <w:top w:val="single" w:color="auto"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2715" w:type="dxa"/>
            <w:tcBorders>
              <w:top w:val="single" w:color="auto"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885" w:type="dxa"/>
            <w:tcBorders>
              <w:top w:val="single" w:color="auto" w:sz="6" w:space="0"/>
              <w:left w:val="single" w:color="000000" w:sz="6" w:space="0"/>
              <w:bottom w:val="single" w:color="000000"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840" w:type="dxa"/>
            <w:tcBorders>
              <w:top w:val="single" w:color="auto" w:sz="6" w:space="0"/>
              <w:left w:val="single" w:color="000000" w:sz="6" w:space="0"/>
              <w:bottom w:val="single" w:color="000000"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1590" w:type="dxa"/>
            <w:tcBorders>
              <w:top w:val="single" w:color="auto" w:sz="6" w:space="0"/>
              <w:left w:val="single" w:color="auto"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r>
      <w:tr>
        <w:tblPrEx>
          <w:tblCellMar>
            <w:top w:w="0" w:type="dxa"/>
            <w:left w:w="10" w:type="dxa"/>
            <w:bottom w:w="0" w:type="dxa"/>
            <w:right w:w="10" w:type="dxa"/>
          </w:tblCellMar>
        </w:tblPrEx>
        <w:trPr>
          <w:trHeight w:val="660" w:hRule="atLeast"/>
        </w:trPr>
        <w:tc>
          <w:tcPr>
            <w:tcW w:w="1515" w:type="dxa"/>
            <w:tcBorders>
              <w:top w:val="single" w:color="auto"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1650" w:type="dxa"/>
            <w:tcBorders>
              <w:top w:val="single" w:color="auto"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p>
        </w:tc>
        <w:tc>
          <w:tcPr>
            <w:tcW w:w="2715" w:type="dxa"/>
            <w:tcBorders>
              <w:top w:val="single" w:color="auto"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rPr>
                <w:rFonts w:ascii="仿宋_GB2312" w:hAnsi="Times New Roman" w:eastAsia="仿宋_GB2312"/>
                <w:lang w:val="zh-CN"/>
              </w:rPr>
            </w:pPr>
          </w:p>
        </w:tc>
        <w:tc>
          <w:tcPr>
            <w:tcW w:w="885" w:type="dxa"/>
            <w:tcBorders>
              <w:top w:val="single" w:color="auto" w:sz="6" w:space="0"/>
              <w:left w:val="single" w:color="000000" w:sz="6" w:space="0"/>
              <w:bottom w:val="single" w:color="000000" w:sz="6" w:space="0"/>
              <w:right w:val="single" w:color="auto" w:sz="6" w:space="0"/>
            </w:tcBorders>
            <w:noWrap w:val="0"/>
            <w:tcMar>
              <w:top w:w="0" w:type="dxa"/>
              <w:left w:w="10" w:type="dxa"/>
              <w:bottom w:w="0" w:type="dxa"/>
              <w:right w:w="10" w:type="dxa"/>
            </w:tcMar>
            <w:vAlign w:val="center"/>
          </w:tcPr>
          <w:p>
            <w:pPr>
              <w:tabs>
                <w:tab w:val="left" w:pos="489"/>
              </w:tabs>
              <w:autoSpaceDE w:val="0"/>
              <w:autoSpaceDN w:val="0"/>
              <w:adjustRightInd w:val="0"/>
              <w:jc w:val="center"/>
              <w:rPr>
                <w:rFonts w:ascii="宋体" w:hAnsi="Times New Roman"/>
                <w:kern w:val="0"/>
                <w:sz w:val="24"/>
                <w:szCs w:val="24"/>
                <w:lang w:val="zh-CN"/>
              </w:rPr>
            </w:pPr>
          </w:p>
        </w:tc>
        <w:tc>
          <w:tcPr>
            <w:tcW w:w="840" w:type="dxa"/>
            <w:tcBorders>
              <w:top w:val="single" w:color="auto" w:sz="6" w:space="0"/>
              <w:left w:val="single" w:color="000000" w:sz="6" w:space="0"/>
              <w:bottom w:val="single" w:color="000000"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p>
        </w:tc>
        <w:tc>
          <w:tcPr>
            <w:tcW w:w="1590" w:type="dxa"/>
            <w:tcBorders>
              <w:top w:val="single" w:color="auto" w:sz="6" w:space="0"/>
              <w:left w:val="single" w:color="auto"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p>
        </w:tc>
      </w:tr>
      <w:tr>
        <w:tblPrEx>
          <w:tblCellMar>
            <w:top w:w="0" w:type="dxa"/>
            <w:left w:w="10" w:type="dxa"/>
            <w:bottom w:w="0" w:type="dxa"/>
            <w:right w:w="10" w:type="dxa"/>
          </w:tblCellMar>
        </w:tblPrEx>
        <w:trPr>
          <w:trHeight w:val="660" w:hRule="atLeast"/>
        </w:trPr>
        <w:tc>
          <w:tcPr>
            <w:tcW w:w="1515" w:type="dxa"/>
            <w:tcBorders>
              <w:top w:val="single" w:color="auto"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1650" w:type="dxa"/>
            <w:tcBorders>
              <w:top w:val="single" w:color="auto"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p>
        </w:tc>
        <w:tc>
          <w:tcPr>
            <w:tcW w:w="2715" w:type="dxa"/>
            <w:tcBorders>
              <w:top w:val="single" w:color="auto"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rPr>
                <w:rFonts w:ascii="宋体" w:hAnsi="Times New Roman"/>
                <w:sz w:val="24"/>
                <w:szCs w:val="24"/>
                <w:lang w:val="zh-CN"/>
              </w:rPr>
            </w:pPr>
          </w:p>
        </w:tc>
        <w:tc>
          <w:tcPr>
            <w:tcW w:w="885" w:type="dxa"/>
            <w:tcBorders>
              <w:top w:val="single" w:color="auto" w:sz="6" w:space="0"/>
              <w:left w:val="single" w:color="000000" w:sz="6" w:space="0"/>
              <w:bottom w:val="single" w:color="000000" w:sz="6" w:space="0"/>
              <w:right w:val="single" w:color="auto" w:sz="6" w:space="0"/>
            </w:tcBorders>
            <w:noWrap w:val="0"/>
            <w:tcMar>
              <w:top w:w="0" w:type="dxa"/>
              <w:left w:w="10" w:type="dxa"/>
              <w:bottom w:w="0" w:type="dxa"/>
              <w:right w:w="10" w:type="dxa"/>
            </w:tcMar>
            <w:vAlign w:val="center"/>
          </w:tcPr>
          <w:p>
            <w:pPr>
              <w:tabs>
                <w:tab w:val="left" w:pos="489"/>
              </w:tabs>
              <w:autoSpaceDE w:val="0"/>
              <w:autoSpaceDN w:val="0"/>
              <w:adjustRightInd w:val="0"/>
              <w:jc w:val="center"/>
              <w:rPr>
                <w:rFonts w:ascii="宋体" w:hAnsi="Times New Roman"/>
                <w:kern w:val="0"/>
                <w:sz w:val="24"/>
                <w:szCs w:val="24"/>
                <w:lang w:val="zh-CN"/>
              </w:rPr>
            </w:pPr>
          </w:p>
        </w:tc>
        <w:tc>
          <w:tcPr>
            <w:tcW w:w="840" w:type="dxa"/>
            <w:tcBorders>
              <w:top w:val="single" w:color="auto" w:sz="6" w:space="0"/>
              <w:left w:val="single" w:color="000000" w:sz="6" w:space="0"/>
              <w:bottom w:val="single" w:color="000000"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p>
        </w:tc>
        <w:tc>
          <w:tcPr>
            <w:tcW w:w="1590" w:type="dxa"/>
            <w:tcBorders>
              <w:top w:val="single" w:color="auto" w:sz="6" w:space="0"/>
              <w:left w:val="single" w:color="auto"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p>
        </w:tc>
      </w:tr>
      <w:tr>
        <w:tblPrEx>
          <w:tblCellMar>
            <w:top w:w="0" w:type="dxa"/>
            <w:left w:w="10" w:type="dxa"/>
            <w:bottom w:w="0" w:type="dxa"/>
            <w:right w:w="10" w:type="dxa"/>
          </w:tblCellMar>
        </w:tblPrEx>
        <w:trPr>
          <w:trHeight w:val="660" w:hRule="atLeast"/>
        </w:trPr>
        <w:tc>
          <w:tcPr>
            <w:tcW w:w="1515" w:type="dxa"/>
            <w:tcBorders>
              <w:top w:val="single" w:color="auto" w:sz="6" w:space="0"/>
              <w:left w:val="single" w:color="000000"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sz w:val="24"/>
                <w:szCs w:val="24"/>
                <w:lang w:val="zh-CN"/>
              </w:rPr>
            </w:pPr>
          </w:p>
        </w:tc>
        <w:tc>
          <w:tcPr>
            <w:tcW w:w="1650" w:type="dxa"/>
            <w:tcBorders>
              <w:top w:val="single" w:color="auto" w:sz="6" w:space="0"/>
              <w:left w:val="single" w:color="000000"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p>
        </w:tc>
        <w:tc>
          <w:tcPr>
            <w:tcW w:w="2715" w:type="dxa"/>
            <w:tcBorders>
              <w:top w:val="single" w:color="auto" w:sz="6" w:space="0"/>
              <w:left w:val="single" w:color="000000"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rPr>
                <w:rFonts w:ascii="宋体" w:hAnsi="Times New Roman"/>
                <w:sz w:val="24"/>
                <w:szCs w:val="24"/>
                <w:lang w:val="zh-CN"/>
              </w:rPr>
            </w:pPr>
          </w:p>
        </w:tc>
        <w:tc>
          <w:tcPr>
            <w:tcW w:w="885" w:type="dxa"/>
            <w:tcBorders>
              <w:top w:val="single" w:color="auto" w:sz="6" w:space="0"/>
              <w:left w:val="single" w:color="000000" w:sz="6" w:space="0"/>
              <w:bottom w:val="single" w:color="auto" w:sz="6" w:space="0"/>
              <w:right w:val="single" w:color="auto" w:sz="6" w:space="0"/>
            </w:tcBorders>
            <w:noWrap w:val="0"/>
            <w:tcMar>
              <w:top w:w="0" w:type="dxa"/>
              <w:left w:w="10" w:type="dxa"/>
              <w:bottom w:w="0" w:type="dxa"/>
              <w:right w:w="10" w:type="dxa"/>
            </w:tcMar>
            <w:vAlign w:val="center"/>
          </w:tcPr>
          <w:p>
            <w:pPr>
              <w:tabs>
                <w:tab w:val="left" w:pos="489"/>
              </w:tabs>
              <w:autoSpaceDE w:val="0"/>
              <w:autoSpaceDN w:val="0"/>
              <w:adjustRightInd w:val="0"/>
              <w:jc w:val="center"/>
              <w:rPr>
                <w:rFonts w:ascii="宋体" w:hAnsi="Times New Roman"/>
                <w:kern w:val="0"/>
                <w:sz w:val="24"/>
                <w:szCs w:val="24"/>
                <w:lang w:val="zh-CN"/>
              </w:rPr>
            </w:pPr>
          </w:p>
        </w:tc>
        <w:tc>
          <w:tcPr>
            <w:tcW w:w="840" w:type="dxa"/>
            <w:tcBorders>
              <w:top w:val="single" w:color="auto" w:sz="6" w:space="0"/>
              <w:left w:val="single" w:color="000000"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p>
        </w:tc>
        <w:tc>
          <w:tcPr>
            <w:tcW w:w="1590" w:type="dxa"/>
            <w:tcBorders>
              <w:top w:val="single" w:color="auto" w:sz="6" w:space="0"/>
              <w:left w:val="single" w:color="auto" w:sz="6" w:space="0"/>
              <w:bottom w:val="single" w:color="auto"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p>
        </w:tc>
      </w:tr>
      <w:tr>
        <w:tblPrEx>
          <w:tblCellMar>
            <w:top w:w="0" w:type="dxa"/>
            <w:left w:w="10" w:type="dxa"/>
            <w:bottom w:w="0" w:type="dxa"/>
            <w:right w:w="10" w:type="dxa"/>
          </w:tblCellMar>
        </w:tblPrEx>
        <w:trPr>
          <w:trHeight w:val="660" w:hRule="atLeast"/>
        </w:trPr>
        <w:tc>
          <w:tcPr>
            <w:tcW w:w="7605" w:type="dxa"/>
            <w:gridSpan w:val="5"/>
            <w:tcBorders>
              <w:top w:val="single" w:color="auto" w:sz="6" w:space="0"/>
              <w:left w:val="single" w:color="000000" w:sz="6" w:space="0"/>
              <w:bottom w:val="single" w:color="000000" w:sz="6" w:space="0"/>
              <w:right w:val="single" w:color="auto" w:sz="6" w:space="0"/>
            </w:tcBorders>
            <w:noWrap w:val="0"/>
            <w:tcMar>
              <w:top w:w="0" w:type="dxa"/>
              <w:left w:w="10" w:type="dxa"/>
              <w:bottom w:w="0" w:type="dxa"/>
              <w:right w:w="10" w:type="dxa"/>
            </w:tcMar>
            <w:vAlign w:val="center"/>
          </w:tcPr>
          <w:p>
            <w:pPr>
              <w:autoSpaceDE w:val="0"/>
              <w:autoSpaceDN w:val="0"/>
              <w:adjustRightInd w:val="0"/>
              <w:rPr>
                <w:rFonts w:ascii="宋体" w:hAnsi="Times New Roman"/>
                <w:kern w:val="0"/>
                <w:sz w:val="24"/>
                <w:szCs w:val="24"/>
                <w:lang w:val="zh-CN"/>
              </w:rPr>
            </w:pPr>
            <w:r>
              <w:rPr>
                <w:rFonts w:hint="eastAsia" w:ascii="宋体" w:hAnsi="Times New Roman"/>
                <w:kern w:val="0"/>
                <w:sz w:val="24"/>
                <w:szCs w:val="24"/>
                <w:lang w:val="zh-CN"/>
              </w:rPr>
              <w:t>货款总计（人民币）：</w:t>
            </w:r>
          </w:p>
        </w:tc>
        <w:tc>
          <w:tcPr>
            <w:tcW w:w="1590" w:type="dxa"/>
            <w:tcBorders>
              <w:top w:val="single" w:color="auto" w:sz="6" w:space="0"/>
              <w:left w:val="single" w:color="auto" w:sz="6" w:space="0"/>
              <w:bottom w:val="single" w:color="000000" w:sz="6" w:space="0"/>
              <w:right w:val="single" w:color="000000" w:sz="6" w:space="0"/>
            </w:tcBorders>
            <w:noWrap w:val="0"/>
            <w:tcMar>
              <w:top w:w="0" w:type="dxa"/>
              <w:left w:w="10" w:type="dxa"/>
              <w:bottom w:w="0" w:type="dxa"/>
              <w:right w:w="10" w:type="dxa"/>
            </w:tcMar>
            <w:vAlign w:val="center"/>
          </w:tcPr>
          <w:p>
            <w:pPr>
              <w:autoSpaceDE w:val="0"/>
              <w:autoSpaceDN w:val="0"/>
              <w:adjustRightInd w:val="0"/>
              <w:jc w:val="center"/>
              <w:rPr>
                <w:rFonts w:ascii="宋体" w:hAnsi="Times New Roman"/>
                <w:kern w:val="0"/>
                <w:sz w:val="24"/>
                <w:szCs w:val="24"/>
                <w:lang w:val="zh-CN"/>
              </w:rPr>
            </w:pPr>
          </w:p>
        </w:tc>
      </w:tr>
    </w:tbl>
    <w:p>
      <w:pPr>
        <w:autoSpaceDE w:val="0"/>
        <w:autoSpaceDN w:val="0"/>
        <w:adjustRightInd w:val="0"/>
        <w:spacing w:line="360" w:lineRule="auto"/>
        <w:jc w:val="left"/>
        <w:rPr>
          <w:rFonts w:ascii="宋体" w:hAnsi="Times New Roman"/>
          <w:kern w:val="0"/>
          <w:sz w:val="24"/>
          <w:szCs w:val="24"/>
          <w:lang w:val="zh-CN"/>
        </w:rPr>
      </w:pPr>
      <w:r>
        <w:rPr>
          <w:rFonts w:hint="eastAsia" w:ascii="宋体" w:hAnsi="Times New Roman"/>
          <w:kern w:val="0"/>
          <w:sz w:val="24"/>
          <w:szCs w:val="24"/>
          <w:lang w:val="zh-CN"/>
        </w:rPr>
        <w:t>　　注：面料成分应与投标时所提供的面料样本册一致。合同总价包括本项目实施所需的面料、辅料等购置费，设计制作费，包装费，运输费，仓储费，人员工资，技术支持，上门服务及售后服务、税金等所涉及的一切费用。</w:t>
      </w:r>
    </w:p>
    <w:p>
      <w:pPr>
        <w:autoSpaceDE w:val="0"/>
        <w:autoSpaceDN w:val="0"/>
        <w:adjustRightInd w:val="0"/>
        <w:spacing w:line="500" w:lineRule="exact"/>
        <w:jc w:val="left"/>
        <w:rPr>
          <w:rFonts w:ascii="宋体" w:hAnsi="Times New Roman"/>
          <w:b/>
          <w:sz w:val="24"/>
          <w:szCs w:val="24"/>
          <w:lang w:val="zh-CN"/>
        </w:rPr>
      </w:pPr>
      <w:r>
        <w:rPr>
          <w:rFonts w:hint="eastAsia" w:ascii="宋体" w:hAnsi="Times New Roman"/>
          <w:b/>
          <w:sz w:val="24"/>
          <w:szCs w:val="24"/>
          <w:lang w:val="zh-CN"/>
        </w:rPr>
        <w:t>第二条</w:t>
      </w:r>
      <w:r>
        <w:rPr>
          <w:rFonts w:hint="default" w:ascii="宋体" w:hAnsi="Times New Roman"/>
          <w:b/>
          <w:sz w:val="24"/>
          <w:szCs w:val="24"/>
          <w:lang w:val="zh-CN"/>
        </w:rPr>
        <w:t xml:space="preserve"> </w:t>
      </w:r>
      <w:r>
        <w:rPr>
          <w:rFonts w:hint="eastAsia" w:ascii="宋体" w:hAnsi="Times New Roman"/>
          <w:b/>
          <w:sz w:val="24"/>
          <w:szCs w:val="24"/>
          <w:lang w:val="zh-CN"/>
        </w:rPr>
        <w:t>质量保证</w:t>
      </w:r>
    </w:p>
    <w:p>
      <w:pPr>
        <w:autoSpaceDE w:val="0"/>
        <w:autoSpaceDN w:val="0"/>
        <w:adjustRightInd w:val="0"/>
        <w:spacing w:line="360" w:lineRule="auto"/>
        <w:jc w:val="left"/>
        <w:rPr>
          <w:rFonts w:ascii="宋体" w:hAnsi="Times New Roman"/>
          <w:kern w:val="0"/>
          <w:sz w:val="24"/>
          <w:szCs w:val="24"/>
          <w:lang w:val="zh-CN"/>
        </w:rPr>
      </w:pPr>
      <w:r>
        <w:rPr>
          <w:rFonts w:hint="default" w:ascii="Times New Roman" w:hAnsi="Times New Roman"/>
          <w:sz w:val="24"/>
          <w:szCs w:val="24"/>
        </w:rPr>
        <w:t xml:space="preserve">   </w:t>
      </w:r>
      <w:r>
        <w:rPr>
          <w:rFonts w:hint="eastAsia" w:ascii="宋体" w:hAnsi="Times New Roman"/>
          <w:kern w:val="0"/>
          <w:sz w:val="24"/>
          <w:szCs w:val="24"/>
          <w:lang w:val="zh-CN"/>
        </w:rPr>
        <w:t>（</w:t>
      </w:r>
      <w:r>
        <w:rPr>
          <w:rFonts w:hint="default" w:ascii="宋体" w:hAnsi="Times New Roman"/>
          <w:kern w:val="0"/>
          <w:sz w:val="24"/>
          <w:szCs w:val="24"/>
          <w:lang w:val="zh-CN"/>
        </w:rPr>
        <w:t>1</w:t>
      </w:r>
      <w:r>
        <w:rPr>
          <w:rFonts w:hint="eastAsia" w:ascii="宋体" w:hAnsi="Times New Roman"/>
          <w:kern w:val="0"/>
          <w:sz w:val="24"/>
          <w:szCs w:val="24"/>
          <w:lang w:val="zh-CN"/>
        </w:rPr>
        <w:t>）乙方保证本合同所供工作服及附件是符合我国技术规范和质量标准的全新合格产品。在质量、规格型号等方面与乙方提供的生产厂家产品说明书、质量保证书、本合同相符合。工作服到达甲方指定地点时内外包装完好无损。</w:t>
      </w:r>
    </w:p>
    <w:p>
      <w:pPr>
        <w:autoSpaceDE w:val="0"/>
        <w:autoSpaceDN w:val="0"/>
        <w:adjustRightInd w:val="0"/>
        <w:spacing w:line="360" w:lineRule="auto"/>
        <w:jc w:val="left"/>
        <w:rPr>
          <w:rFonts w:ascii="宋体" w:hAnsi="Times New Roman"/>
          <w:kern w:val="0"/>
          <w:sz w:val="24"/>
          <w:szCs w:val="24"/>
          <w:lang w:val="zh-CN"/>
        </w:rPr>
      </w:pPr>
      <w:r>
        <w:rPr>
          <w:rFonts w:hint="default" w:ascii="宋体" w:hAnsi="Times New Roman"/>
          <w:kern w:val="0"/>
          <w:sz w:val="24"/>
          <w:szCs w:val="24"/>
          <w:lang w:val="zh-CN"/>
        </w:rPr>
        <w:t xml:space="preserve">   </w:t>
      </w:r>
      <w:r>
        <w:rPr>
          <w:rFonts w:hint="eastAsia" w:ascii="宋体" w:hAnsi="Times New Roman"/>
          <w:kern w:val="0"/>
          <w:sz w:val="24"/>
          <w:szCs w:val="24"/>
          <w:lang w:val="zh-CN"/>
        </w:rPr>
        <w:t>（</w:t>
      </w:r>
      <w:r>
        <w:rPr>
          <w:rFonts w:hint="default" w:ascii="宋体" w:hAnsi="Times New Roman"/>
          <w:kern w:val="0"/>
          <w:sz w:val="24"/>
          <w:szCs w:val="24"/>
          <w:lang w:val="zh-CN"/>
        </w:rPr>
        <w:t>2</w:t>
      </w:r>
      <w:r>
        <w:rPr>
          <w:rFonts w:hint="eastAsia" w:ascii="宋体" w:hAnsi="Times New Roman"/>
          <w:kern w:val="0"/>
          <w:sz w:val="24"/>
          <w:szCs w:val="24"/>
          <w:lang w:val="zh-CN"/>
        </w:rPr>
        <w:t>）工作服及附件在质保期内如发现质量问题，实行包修、包换、包退，直至产品符合质量要求，由此所产生的一切费用和直接经济损失由乙方承担。</w:t>
      </w:r>
    </w:p>
    <w:p>
      <w:pPr>
        <w:autoSpaceDE w:val="0"/>
        <w:autoSpaceDN w:val="0"/>
        <w:adjustRightInd w:val="0"/>
        <w:spacing w:line="500" w:lineRule="exact"/>
        <w:jc w:val="left"/>
        <w:rPr>
          <w:rFonts w:ascii="宋体" w:hAnsi="Times New Roman"/>
          <w:b/>
          <w:sz w:val="24"/>
          <w:szCs w:val="24"/>
          <w:lang w:val="zh-CN"/>
        </w:rPr>
      </w:pPr>
      <w:r>
        <w:rPr>
          <w:rFonts w:hint="eastAsia" w:ascii="宋体" w:hAnsi="Times New Roman"/>
          <w:b/>
          <w:sz w:val="24"/>
          <w:szCs w:val="24"/>
          <w:lang w:val="zh-CN"/>
        </w:rPr>
        <w:t>第三条</w:t>
      </w:r>
      <w:r>
        <w:rPr>
          <w:rFonts w:hint="default" w:ascii="宋体" w:hAnsi="Times New Roman"/>
          <w:b/>
          <w:sz w:val="24"/>
          <w:szCs w:val="24"/>
          <w:lang w:val="zh-CN"/>
        </w:rPr>
        <w:t xml:space="preserve"> </w:t>
      </w:r>
      <w:r>
        <w:rPr>
          <w:rFonts w:hint="eastAsia" w:ascii="宋体" w:hAnsi="Times New Roman"/>
          <w:b/>
          <w:sz w:val="24"/>
          <w:szCs w:val="24"/>
          <w:lang w:val="zh-CN"/>
        </w:rPr>
        <w:t>交货及验收</w:t>
      </w:r>
    </w:p>
    <w:p>
      <w:pPr>
        <w:autoSpaceDE w:val="0"/>
        <w:autoSpaceDN w:val="0"/>
        <w:adjustRightInd w:val="0"/>
        <w:spacing w:line="360" w:lineRule="auto"/>
        <w:jc w:val="left"/>
        <w:rPr>
          <w:rFonts w:ascii="宋体" w:hAnsi="Times New Roman"/>
          <w:kern w:val="0"/>
          <w:sz w:val="24"/>
          <w:szCs w:val="24"/>
          <w:lang w:val="zh-CN"/>
        </w:rPr>
      </w:pPr>
      <w:r>
        <w:rPr>
          <w:rFonts w:hint="eastAsia" w:ascii="宋体" w:hAnsi="Times New Roman"/>
          <w:kern w:val="0"/>
          <w:sz w:val="24"/>
          <w:szCs w:val="24"/>
          <w:lang w:val="zh-CN"/>
        </w:rPr>
        <w:t>　　</w:t>
      </w:r>
      <w:r>
        <w:rPr>
          <w:rFonts w:hint="default" w:ascii="宋体" w:hAnsi="Times New Roman"/>
          <w:kern w:val="0"/>
          <w:sz w:val="24"/>
          <w:szCs w:val="24"/>
          <w:lang w:val="zh-CN"/>
        </w:rPr>
        <w:t>1.</w:t>
      </w:r>
      <w:r>
        <w:rPr>
          <w:rFonts w:hint="eastAsia" w:ascii="宋体" w:hAnsi="Times New Roman"/>
          <w:kern w:val="0"/>
          <w:sz w:val="24"/>
          <w:szCs w:val="24"/>
          <w:lang w:val="zh-CN"/>
        </w:rPr>
        <w:t>服装量体时间由甲方确定，</w:t>
      </w:r>
      <w:r>
        <w:rPr>
          <w:rFonts w:hint="eastAsia" w:ascii="宋体" w:hAnsi="Times New Roman"/>
          <w:sz w:val="24"/>
          <w:szCs w:val="24"/>
          <w:lang w:val="zh-CN"/>
        </w:rPr>
        <w:t>定于今年</w:t>
      </w:r>
      <w:r>
        <w:rPr>
          <w:rFonts w:hint="default" w:ascii="宋体" w:hAnsi="Times New Roman"/>
          <w:sz w:val="24"/>
          <w:szCs w:val="24"/>
          <w:lang w:val="zh-CN"/>
        </w:rPr>
        <w:t>8</w:t>
      </w:r>
      <w:r>
        <w:rPr>
          <w:rFonts w:hint="eastAsia" w:ascii="宋体" w:hAnsi="Times New Roman"/>
          <w:sz w:val="24"/>
          <w:szCs w:val="24"/>
          <w:lang w:val="zh-CN"/>
        </w:rPr>
        <w:t>月以后统一发放，</w:t>
      </w:r>
      <w:r>
        <w:rPr>
          <w:rFonts w:hint="eastAsia" w:ascii="宋体" w:hAnsi="Times New Roman"/>
          <w:kern w:val="0"/>
          <w:sz w:val="24"/>
          <w:szCs w:val="24"/>
          <w:lang w:val="zh-CN"/>
        </w:rPr>
        <w:t>由乙方将工作服送达甲方指定地点后，甲方组织清点验收，验收合格后，由乙方配合甲方负责发放、着装等工作，若在服装质保期内着装人员服装不适体，则由乙方免费为甲方提供返工服务，并提供相关的技术支持，返工或重做时间不得超过</w:t>
      </w:r>
      <w:r>
        <w:rPr>
          <w:rFonts w:hint="default" w:ascii="宋体" w:hAnsi="Times New Roman"/>
          <w:kern w:val="0"/>
          <w:sz w:val="24"/>
          <w:szCs w:val="24"/>
          <w:lang w:val="zh-CN"/>
        </w:rPr>
        <w:t>15</w:t>
      </w:r>
      <w:r>
        <w:rPr>
          <w:rFonts w:hint="eastAsia" w:ascii="宋体" w:hAnsi="Times New Roman"/>
          <w:kern w:val="0"/>
          <w:sz w:val="24"/>
          <w:szCs w:val="24"/>
          <w:lang w:val="zh-CN"/>
        </w:rPr>
        <w:t>日历日。</w:t>
      </w:r>
    </w:p>
    <w:p>
      <w:pPr>
        <w:autoSpaceDE w:val="0"/>
        <w:autoSpaceDN w:val="0"/>
        <w:adjustRightInd w:val="0"/>
        <w:spacing w:line="360" w:lineRule="auto"/>
        <w:ind w:firstLine="600" w:firstLineChars="0"/>
        <w:jc w:val="left"/>
        <w:rPr>
          <w:rFonts w:ascii="宋体" w:hAnsi="Times New Roman"/>
          <w:kern w:val="0"/>
          <w:sz w:val="24"/>
          <w:szCs w:val="24"/>
          <w:lang w:val="zh-CN"/>
        </w:rPr>
      </w:pPr>
      <w:r>
        <w:rPr>
          <w:rFonts w:hint="default" w:ascii="宋体" w:hAnsi="Times New Roman"/>
          <w:kern w:val="0"/>
          <w:sz w:val="24"/>
          <w:szCs w:val="24"/>
          <w:lang w:val="zh-CN"/>
        </w:rPr>
        <w:t>2.</w:t>
      </w:r>
      <w:r>
        <w:rPr>
          <w:rFonts w:hint="eastAsia" w:ascii="宋体" w:hAnsi="Times New Roman"/>
          <w:kern w:val="0"/>
          <w:sz w:val="24"/>
          <w:szCs w:val="24"/>
          <w:lang w:val="zh-CN"/>
        </w:rPr>
        <w:t>乙方要在签订合同前提供</w:t>
      </w:r>
      <w:r>
        <w:rPr>
          <w:rFonts w:hint="default" w:ascii="宋体" w:hAnsi="Times New Roman"/>
          <w:kern w:val="0"/>
          <w:sz w:val="24"/>
          <w:szCs w:val="24"/>
          <w:lang w:val="zh-CN"/>
        </w:rPr>
        <w:t>10%</w:t>
      </w:r>
      <w:r>
        <w:rPr>
          <w:rFonts w:hint="eastAsia" w:ascii="宋体" w:hAnsi="Times New Roman"/>
          <w:kern w:val="0"/>
          <w:sz w:val="24"/>
          <w:szCs w:val="24"/>
          <w:lang w:val="zh-CN"/>
        </w:rPr>
        <w:t>的履约保证金，在交货验货合格后</w:t>
      </w:r>
      <w:r>
        <w:rPr>
          <w:rFonts w:hint="default" w:ascii="宋体" w:hAnsi="Times New Roman"/>
          <w:kern w:val="0"/>
          <w:sz w:val="24"/>
          <w:szCs w:val="24"/>
          <w:lang w:val="zh-CN"/>
        </w:rPr>
        <w:t>28</w:t>
      </w:r>
      <w:r>
        <w:rPr>
          <w:rFonts w:hint="eastAsia" w:ascii="宋体" w:hAnsi="Times New Roman"/>
          <w:kern w:val="0"/>
          <w:sz w:val="24"/>
          <w:szCs w:val="24"/>
          <w:lang w:val="zh-CN"/>
        </w:rPr>
        <w:t>日内退回。</w:t>
      </w:r>
    </w:p>
    <w:p>
      <w:pPr>
        <w:autoSpaceDE w:val="0"/>
        <w:autoSpaceDN w:val="0"/>
        <w:adjustRightInd w:val="0"/>
        <w:spacing w:line="500" w:lineRule="exact"/>
        <w:jc w:val="left"/>
        <w:rPr>
          <w:rFonts w:ascii="宋体" w:hAnsi="Times New Roman"/>
          <w:b/>
          <w:sz w:val="24"/>
          <w:szCs w:val="24"/>
          <w:lang w:val="zh-CN"/>
        </w:rPr>
      </w:pPr>
      <w:r>
        <w:rPr>
          <w:rFonts w:hint="eastAsia" w:ascii="宋体" w:hAnsi="Times New Roman"/>
          <w:b/>
          <w:sz w:val="24"/>
          <w:szCs w:val="24"/>
          <w:lang w:val="zh-CN"/>
        </w:rPr>
        <w:t>第四条</w:t>
      </w:r>
      <w:r>
        <w:rPr>
          <w:rFonts w:hint="default" w:ascii="宋体" w:hAnsi="Times New Roman"/>
          <w:b/>
          <w:sz w:val="24"/>
          <w:szCs w:val="24"/>
          <w:lang w:val="zh-CN"/>
        </w:rPr>
        <w:t xml:space="preserve"> </w:t>
      </w:r>
      <w:r>
        <w:rPr>
          <w:rFonts w:hint="eastAsia" w:ascii="宋体" w:hAnsi="Times New Roman"/>
          <w:b/>
          <w:sz w:val="24"/>
          <w:szCs w:val="24"/>
          <w:lang w:val="zh-CN"/>
        </w:rPr>
        <w:t>服务要求</w:t>
      </w:r>
    </w:p>
    <w:p>
      <w:pPr>
        <w:autoSpaceDE w:val="0"/>
        <w:autoSpaceDN w:val="0"/>
        <w:adjustRightInd w:val="0"/>
        <w:spacing w:line="360" w:lineRule="auto"/>
        <w:jc w:val="left"/>
        <w:rPr>
          <w:rFonts w:ascii="宋体" w:hAnsi="Times New Roman"/>
          <w:kern w:val="0"/>
          <w:sz w:val="24"/>
          <w:szCs w:val="24"/>
          <w:lang w:val="zh-CN"/>
        </w:rPr>
      </w:pPr>
      <w:r>
        <w:rPr>
          <w:rFonts w:hint="default" w:ascii="Times New Roman" w:hAnsi="Times New Roman"/>
          <w:sz w:val="24"/>
          <w:szCs w:val="24"/>
        </w:rPr>
        <w:t xml:space="preserve"> </w:t>
      </w:r>
      <w:r>
        <w:rPr>
          <w:rFonts w:hint="default" w:ascii="宋体" w:hAnsi="Times New Roman"/>
          <w:sz w:val="24"/>
          <w:szCs w:val="24"/>
          <w:lang w:val="zh-CN"/>
        </w:rPr>
        <w:t xml:space="preserve">  </w:t>
      </w:r>
      <w:r>
        <w:rPr>
          <w:rFonts w:hint="eastAsia" w:ascii="宋体" w:hAnsi="Times New Roman"/>
          <w:kern w:val="0"/>
          <w:sz w:val="24"/>
          <w:szCs w:val="24"/>
          <w:lang w:val="zh-CN"/>
        </w:rPr>
        <w:t>（</w:t>
      </w:r>
      <w:r>
        <w:rPr>
          <w:rFonts w:hint="default" w:ascii="宋体" w:hAnsi="Times New Roman"/>
          <w:kern w:val="0"/>
          <w:sz w:val="24"/>
          <w:szCs w:val="24"/>
          <w:lang w:val="zh-CN"/>
        </w:rPr>
        <w:t>1</w:t>
      </w:r>
      <w:r>
        <w:rPr>
          <w:rFonts w:hint="eastAsia" w:ascii="宋体" w:hAnsi="Times New Roman"/>
          <w:kern w:val="0"/>
          <w:sz w:val="24"/>
          <w:szCs w:val="24"/>
          <w:lang w:val="zh-CN"/>
        </w:rPr>
        <w:t>）</w:t>
      </w:r>
      <w:r>
        <w:rPr>
          <w:rFonts w:hint="eastAsia" w:ascii="宋体" w:hAnsi="Times New Roman"/>
          <w:color w:val="000000"/>
          <w:kern w:val="0"/>
          <w:sz w:val="24"/>
          <w:szCs w:val="24"/>
          <w:lang w:val="zh-CN"/>
        </w:rPr>
        <w:t>乙</w:t>
      </w:r>
      <w:r>
        <w:rPr>
          <w:rFonts w:hint="eastAsia" w:ascii="宋体" w:hAnsi="Times New Roman"/>
          <w:kern w:val="0"/>
          <w:sz w:val="24"/>
          <w:szCs w:val="24"/>
          <w:lang w:val="zh-CN"/>
        </w:rPr>
        <w:t>方派员到采购单位指定地点上门进行现场量体，确保工作服按时制作并保证质量，制作完成后，在包装上注明所属人员姓名及部门，对号入座发放。</w:t>
      </w:r>
    </w:p>
    <w:p>
      <w:pPr>
        <w:autoSpaceDE w:val="0"/>
        <w:autoSpaceDN w:val="0"/>
        <w:adjustRightInd w:val="0"/>
        <w:spacing w:line="360" w:lineRule="auto"/>
        <w:jc w:val="left"/>
        <w:rPr>
          <w:rFonts w:ascii="宋体" w:hAnsi="Times New Roman"/>
          <w:kern w:val="0"/>
          <w:sz w:val="24"/>
          <w:szCs w:val="24"/>
          <w:lang w:val="zh-CN"/>
        </w:rPr>
      </w:pPr>
      <w:r>
        <w:rPr>
          <w:rFonts w:hint="default" w:ascii="宋体" w:hAnsi="Times New Roman"/>
          <w:kern w:val="0"/>
          <w:sz w:val="24"/>
          <w:szCs w:val="24"/>
          <w:lang w:val="zh-CN"/>
        </w:rPr>
        <w:t xml:space="preserve"> </w:t>
      </w:r>
      <w:r>
        <w:rPr>
          <w:rFonts w:hint="default" w:ascii="宋体" w:hAnsi="Times New Roman"/>
          <w:sz w:val="24"/>
          <w:szCs w:val="24"/>
          <w:lang w:val="zh-CN"/>
        </w:rPr>
        <w:t xml:space="preserve">   (2) </w:t>
      </w:r>
      <w:r>
        <w:rPr>
          <w:rFonts w:hint="eastAsia" w:ascii="宋体" w:hAnsi="Times New Roman"/>
          <w:kern w:val="0"/>
          <w:sz w:val="24"/>
          <w:szCs w:val="24"/>
          <w:lang w:val="zh-CN"/>
        </w:rPr>
        <w:t>乙方不得将合同转包给其他单位代加工或贴牌。一经发现查实，乙方须将本合同的总货款全额退还给甲方</w:t>
      </w:r>
      <w:r>
        <w:rPr>
          <w:rFonts w:hint="default" w:ascii="宋体" w:hAnsi="Times New Roman"/>
          <w:kern w:val="0"/>
          <w:sz w:val="24"/>
          <w:szCs w:val="24"/>
          <w:lang w:val="zh-CN"/>
        </w:rPr>
        <w:t>.</w:t>
      </w:r>
    </w:p>
    <w:p>
      <w:pPr>
        <w:autoSpaceDE w:val="0"/>
        <w:autoSpaceDN w:val="0"/>
        <w:adjustRightInd w:val="0"/>
        <w:spacing w:line="360" w:lineRule="auto"/>
        <w:ind w:firstLine="480" w:firstLineChars="0"/>
        <w:jc w:val="left"/>
        <w:rPr>
          <w:rFonts w:ascii="宋体" w:hAnsi="Times New Roman"/>
          <w:kern w:val="0"/>
          <w:sz w:val="24"/>
          <w:szCs w:val="24"/>
          <w:lang w:val="zh-CN"/>
        </w:rPr>
      </w:pPr>
      <w:r>
        <w:rPr>
          <w:rFonts w:hint="default" w:ascii="宋体" w:hAnsi="Times New Roman"/>
          <w:kern w:val="0"/>
          <w:sz w:val="24"/>
          <w:szCs w:val="24"/>
          <w:lang w:val="zh-CN"/>
        </w:rPr>
        <w:t>(3)</w:t>
      </w:r>
      <w:r>
        <w:rPr>
          <w:rFonts w:hint="eastAsia" w:ascii="宋体" w:hAnsi="Times New Roman"/>
          <w:kern w:val="0"/>
          <w:sz w:val="24"/>
          <w:szCs w:val="24"/>
          <w:lang w:val="zh-CN"/>
        </w:rPr>
        <w:t>交货工作服的质量、运输、包装、验收须符合国家有关标准。由采购单位依据相应国家标准，按投标时确定的样衣、面料、辅料和量体尺寸组织验收。</w:t>
      </w:r>
    </w:p>
    <w:p>
      <w:pPr>
        <w:autoSpaceDE w:val="0"/>
        <w:autoSpaceDN w:val="0"/>
        <w:adjustRightInd w:val="0"/>
        <w:spacing w:line="500" w:lineRule="exact"/>
        <w:ind w:firstLine="480" w:firstLineChars="0"/>
        <w:jc w:val="left"/>
        <w:rPr>
          <w:rFonts w:ascii="宋体" w:hAnsi="Times New Roman"/>
          <w:sz w:val="24"/>
          <w:szCs w:val="24"/>
          <w:lang w:val="zh-CN"/>
        </w:rPr>
      </w:pPr>
      <w:r>
        <w:rPr>
          <w:rFonts w:hint="default" w:ascii="宋体" w:hAnsi="Times New Roman"/>
          <w:sz w:val="24"/>
          <w:szCs w:val="24"/>
          <w:lang w:val="zh-CN"/>
        </w:rPr>
        <w:t>(4)</w:t>
      </w:r>
      <w:r>
        <w:rPr>
          <w:rFonts w:hint="eastAsia" w:ascii="宋体" w:hAnsi="Times New Roman"/>
          <w:sz w:val="24"/>
          <w:szCs w:val="24"/>
          <w:lang w:val="zh-CN"/>
        </w:rPr>
        <w:t>主要面料及辅料的备品备件要求达到</w:t>
      </w:r>
      <w:r>
        <w:rPr>
          <w:rFonts w:hint="default" w:ascii="宋体" w:hAnsi="Times New Roman"/>
          <w:sz w:val="24"/>
          <w:szCs w:val="24"/>
          <w:lang w:val="zh-CN"/>
        </w:rPr>
        <w:t>2</w:t>
      </w:r>
      <w:r>
        <w:rPr>
          <w:rFonts w:hint="eastAsia" w:ascii="宋体" w:hAnsi="Times New Roman"/>
          <w:sz w:val="24"/>
          <w:szCs w:val="24"/>
          <w:lang w:val="zh-CN"/>
        </w:rPr>
        <w:t>％</w:t>
      </w:r>
      <w:r>
        <w:rPr>
          <w:rFonts w:hint="default" w:ascii="宋体" w:hAnsi="Times New Roman"/>
          <w:sz w:val="24"/>
          <w:szCs w:val="24"/>
          <w:lang w:val="zh-CN"/>
        </w:rPr>
        <w:t>-5</w:t>
      </w:r>
      <w:r>
        <w:rPr>
          <w:rFonts w:hint="eastAsia" w:ascii="宋体" w:hAnsi="Times New Roman"/>
          <w:sz w:val="24"/>
          <w:szCs w:val="24"/>
          <w:lang w:val="zh-CN"/>
        </w:rPr>
        <w:t>％，并保留有效期两年。</w:t>
      </w:r>
    </w:p>
    <w:p>
      <w:pPr>
        <w:autoSpaceDE w:val="0"/>
        <w:autoSpaceDN w:val="0"/>
        <w:adjustRightInd w:val="0"/>
        <w:spacing w:line="500" w:lineRule="exact"/>
        <w:jc w:val="left"/>
        <w:rPr>
          <w:rFonts w:ascii="宋体" w:hAnsi="Times New Roman"/>
          <w:sz w:val="24"/>
          <w:szCs w:val="24"/>
          <w:lang w:val="zh-CN"/>
        </w:rPr>
      </w:pPr>
      <w:r>
        <w:rPr>
          <w:rFonts w:hint="default" w:ascii="宋体" w:hAnsi="Times New Roman"/>
          <w:sz w:val="24"/>
          <w:szCs w:val="24"/>
          <w:lang w:val="zh-CN"/>
        </w:rPr>
        <w:t xml:space="preserve">   </w:t>
      </w:r>
      <w:r>
        <w:rPr>
          <w:rFonts w:hint="eastAsia" w:ascii="宋体" w:hAnsi="Times New Roman"/>
          <w:sz w:val="24"/>
          <w:szCs w:val="24"/>
          <w:lang w:val="zh-CN"/>
        </w:rPr>
        <w:t>（</w:t>
      </w:r>
      <w:r>
        <w:rPr>
          <w:rFonts w:hint="default" w:ascii="宋体" w:hAnsi="Times New Roman"/>
          <w:sz w:val="24"/>
          <w:szCs w:val="24"/>
          <w:lang w:val="zh-CN"/>
        </w:rPr>
        <w:t>5</w:t>
      </w:r>
      <w:r>
        <w:rPr>
          <w:rFonts w:hint="eastAsia" w:ascii="宋体" w:hAnsi="Times New Roman"/>
          <w:sz w:val="24"/>
          <w:szCs w:val="24"/>
          <w:lang w:val="zh-CN"/>
        </w:rPr>
        <w:t>）质保期为全部交货并验收合格之日起贰年。</w:t>
      </w:r>
    </w:p>
    <w:p>
      <w:pPr>
        <w:autoSpaceDE w:val="0"/>
        <w:autoSpaceDN w:val="0"/>
        <w:adjustRightInd w:val="0"/>
        <w:spacing w:line="500" w:lineRule="exact"/>
        <w:jc w:val="left"/>
        <w:rPr>
          <w:rFonts w:ascii="宋体" w:hAnsi="Times New Roman"/>
          <w:b/>
          <w:sz w:val="24"/>
          <w:szCs w:val="24"/>
          <w:lang w:val="zh-CN"/>
        </w:rPr>
      </w:pPr>
      <w:r>
        <w:rPr>
          <w:rFonts w:hint="eastAsia" w:ascii="宋体" w:hAnsi="Times New Roman"/>
          <w:b/>
          <w:sz w:val="24"/>
          <w:szCs w:val="24"/>
          <w:lang w:val="zh-CN"/>
        </w:rPr>
        <w:t>第五条</w:t>
      </w:r>
      <w:r>
        <w:rPr>
          <w:rFonts w:hint="default" w:ascii="宋体" w:hAnsi="Times New Roman"/>
          <w:b/>
          <w:sz w:val="24"/>
          <w:szCs w:val="24"/>
          <w:lang w:val="zh-CN"/>
        </w:rPr>
        <w:t xml:space="preserve"> </w:t>
      </w:r>
      <w:r>
        <w:rPr>
          <w:rFonts w:hint="eastAsia" w:ascii="宋体" w:hAnsi="Times New Roman"/>
          <w:b/>
          <w:sz w:val="24"/>
          <w:szCs w:val="24"/>
          <w:lang w:val="zh-CN"/>
        </w:rPr>
        <w:t>货款的支付</w:t>
      </w:r>
    </w:p>
    <w:p>
      <w:pPr>
        <w:autoSpaceDE w:val="0"/>
        <w:autoSpaceDN w:val="0"/>
        <w:adjustRightInd w:val="0"/>
        <w:spacing w:line="360" w:lineRule="auto"/>
        <w:jc w:val="left"/>
        <w:rPr>
          <w:rFonts w:ascii="宋体" w:hAnsi="Times New Roman"/>
          <w:kern w:val="0"/>
          <w:sz w:val="24"/>
          <w:szCs w:val="24"/>
          <w:lang w:val="zh-CN"/>
        </w:rPr>
      </w:pPr>
      <w:r>
        <w:rPr>
          <w:rFonts w:hint="default" w:ascii="宋体" w:hAnsi="Times New Roman"/>
          <w:sz w:val="24"/>
          <w:szCs w:val="24"/>
          <w:lang w:val="zh-CN"/>
        </w:rPr>
        <w:t xml:space="preserve">     </w:t>
      </w:r>
      <w:r>
        <w:rPr>
          <w:rFonts w:hint="eastAsia" w:ascii="宋体" w:hAnsi="Times New Roman"/>
          <w:kern w:val="0"/>
          <w:sz w:val="24"/>
          <w:szCs w:val="24"/>
          <w:lang w:val="zh-CN"/>
        </w:rPr>
        <w:t>项目完成并经验收合格后供货商开具全额发票，收到发票后七个工作日内由义乌市城市投资建设集团有限公司支付</w:t>
      </w:r>
      <w:r>
        <w:rPr>
          <w:rFonts w:hint="default" w:ascii="宋体" w:hAnsi="Times New Roman"/>
          <w:kern w:val="0"/>
          <w:sz w:val="24"/>
          <w:szCs w:val="24"/>
          <w:lang w:val="zh-CN"/>
        </w:rPr>
        <w:t>90%</w:t>
      </w:r>
      <w:r>
        <w:rPr>
          <w:rFonts w:hint="eastAsia" w:ascii="宋体" w:hAnsi="Times New Roman"/>
          <w:kern w:val="0"/>
          <w:sz w:val="24"/>
          <w:szCs w:val="24"/>
          <w:lang w:val="zh-CN"/>
        </w:rPr>
        <w:t>的货款。质保金为合同总价的</w:t>
      </w:r>
      <w:r>
        <w:rPr>
          <w:rFonts w:hint="default" w:ascii="宋体" w:hAnsi="Times New Roman"/>
          <w:kern w:val="0"/>
          <w:sz w:val="24"/>
          <w:szCs w:val="24"/>
          <w:lang w:val="zh-CN"/>
        </w:rPr>
        <w:t>10</w:t>
      </w:r>
      <w:r>
        <w:rPr>
          <w:rFonts w:hint="eastAsia" w:ascii="宋体" w:hAnsi="Times New Roman"/>
          <w:kern w:val="0"/>
          <w:sz w:val="24"/>
          <w:szCs w:val="24"/>
          <w:lang w:val="zh-CN"/>
        </w:rPr>
        <w:t>％，质保期为全部交货并验收合格之日起贰年。质保期满无质量纠纷，质保金无息退还。</w:t>
      </w:r>
    </w:p>
    <w:p>
      <w:pPr>
        <w:autoSpaceDE w:val="0"/>
        <w:autoSpaceDN w:val="0"/>
        <w:adjustRightInd w:val="0"/>
        <w:spacing w:line="500" w:lineRule="exact"/>
        <w:jc w:val="left"/>
        <w:rPr>
          <w:rFonts w:ascii="宋体" w:hAnsi="Times New Roman"/>
          <w:b/>
          <w:sz w:val="24"/>
          <w:szCs w:val="24"/>
          <w:lang w:val="zh-CN"/>
        </w:rPr>
      </w:pPr>
      <w:r>
        <w:rPr>
          <w:rFonts w:hint="eastAsia" w:ascii="宋体" w:hAnsi="Times New Roman"/>
          <w:b/>
          <w:sz w:val="24"/>
          <w:szCs w:val="24"/>
          <w:lang w:val="zh-CN"/>
        </w:rPr>
        <w:t>第七条</w:t>
      </w:r>
      <w:r>
        <w:rPr>
          <w:rFonts w:hint="default" w:ascii="宋体" w:hAnsi="Times New Roman"/>
          <w:b/>
          <w:sz w:val="24"/>
          <w:szCs w:val="24"/>
          <w:lang w:val="zh-CN"/>
        </w:rPr>
        <w:t xml:space="preserve"> </w:t>
      </w:r>
      <w:r>
        <w:rPr>
          <w:rFonts w:hint="eastAsia" w:ascii="宋体" w:hAnsi="Times New Roman"/>
          <w:b/>
          <w:sz w:val="24"/>
          <w:szCs w:val="24"/>
          <w:lang w:val="zh-CN"/>
        </w:rPr>
        <w:t>产品质量</w:t>
      </w:r>
    </w:p>
    <w:p>
      <w:pPr>
        <w:autoSpaceDE w:val="0"/>
        <w:autoSpaceDN w:val="0"/>
        <w:adjustRightInd w:val="0"/>
        <w:spacing w:line="360" w:lineRule="auto"/>
        <w:ind w:firstLine="480" w:firstLineChars="0"/>
        <w:jc w:val="left"/>
        <w:rPr>
          <w:rFonts w:ascii="宋体" w:hAnsi="Times New Roman"/>
          <w:kern w:val="0"/>
          <w:sz w:val="24"/>
          <w:szCs w:val="24"/>
          <w:lang w:val="zh-CN"/>
        </w:rPr>
      </w:pPr>
      <w:r>
        <w:rPr>
          <w:rFonts w:hint="eastAsia" w:ascii="宋体" w:hAnsi="Times New Roman"/>
          <w:kern w:val="0"/>
          <w:sz w:val="24"/>
          <w:szCs w:val="24"/>
          <w:lang w:val="zh-CN"/>
        </w:rPr>
        <w:t>（</w:t>
      </w:r>
      <w:r>
        <w:rPr>
          <w:rFonts w:hint="default" w:ascii="宋体" w:hAnsi="Times New Roman"/>
          <w:kern w:val="0"/>
          <w:sz w:val="24"/>
          <w:szCs w:val="24"/>
          <w:lang w:val="zh-CN"/>
        </w:rPr>
        <w:t>1</w:t>
      </w:r>
      <w:r>
        <w:rPr>
          <w:rFonts w:hint="eastAsia" w:ascii="宋体" w:hAnsi="Times New Roman"/>
          <w:kern w:val="0"/>
          <w:sz w:val="24"/>
          <w:szCs w:val="24"/>
          <w:lang w:val="zh-CN"/>
        </w:rPr>
        <w:t>）乙方保证按</w:t>
      </w:r>
      <w:r>
        <w:rPr>
          <w:rFonts w:hint="default" w:ascii="宋体" w:hAnsi="Times New Roman"/>
          <w:kern w:val="0"/>
          <w:sz w:val="24"/>
          <w:szCs w:val="24"/>
          <w:lang w:val="zh-CN"/>
        </w:rPr>
        <w:t>ISO9000</w:t>
      </w:r>
      <w:r>
        <w:rPr>
          <w:rFonts w:hint="eastAsia" w:ascii="宋体" w:hAnsi="Times New Roman"/>
          <w:kern w:val="0"/>
          <w:sz w:val="24"/>
          <w:szCs w:val="24"/>
          <w:lang w:val="zh-CN"/>
        </w:rPr>
        <w:t>系列标准或相应的质量管理和质量保证体系，对工作制服设计、制作、检测等各个环节进行严格的质量控制。</w:t>
      </w:r>
    </w:p>
    <w:p>
      <w:pPr>
        <w:autoSpaceDE w:val="0"/>
        <w:autoSpaceDN w:val="0"/>
        <w:adjustRightInd w:val="0"/>
        <w:spacing w:line="360" w:lineRule="auto"/>
        <w:ind w:firstLine="480" w:firstLineChars="0"/>
        <w:jc w:val="left"/>
        <w:rPr>
          <w:rFonts w:ascii="宋体" w:hAnsi="Times New Roman"/>
          <w:kern w:val="0"/>
          <w:sz w:val="24"/>
          <w:szCs w:val="24"/>
          <w:lang w:val="zh-CN"/>
        </w:rPr>
      </w:pPr>
      <w:r>
        <w:rPr>
          <w:rFonts w:hint="eastAsia" w:ascii="宋体" w:hAnsi="Times New Roman"/>
          <w:kern w:val="0"/>
          <w:sz w:val="24"/>
          <w:szCs w:val="24"/>
          <w:lang w:val="zh-CN"/>
        </w:rPr>
        <w:t>（</w:t>
      </w:r>
      <w:r>
        <w:rPr>
          <w:rFonts w:hint="default" w:ascii="宋体" w:hAnsi="Times New Roman"/>
          <w:kern w:val="0"/>
          <w:sz w:val="24"/>
          <w:szCs w:val="24"/>
          <w:lang w:val="zh-CN"/>
        </w:rPr>
        <w:t>2</w:t>
      </w:r>
      <w:r>
        <w:rPr>
          <w:rFonts w:hint="eastAsia" w:ascii="宋体" w:hAnsi="Times New Roman"/>
          <w:kern w:val="0"/>
          <w:sz w:val="24"/>
          <w:szCs w:val="24"/>
          <w:lang w:val="zh-CN"/>
        </w:rPr>
        <w:t>）乙方须严格按投标文件和国家现行验收规范有关规定，精心组织实施、记录、检测。</w:t>
      </w:r>
    </w:p>
    <w:p>
      <w:pPr>
        <w:autoSpaceDE w:val="0"/>
        <w:autoSpaceDN w:val="0"/>
        <w:adjustRightInd w:val="0"/>
        <w:spacing w:line="360" w:lineRule="auto"/>
        <w:ind w:firstLine="480" w:firstLineChars="0"/>
        <w:jc w:val="left"/>
        <w:rPr>
          <w:rFonts w:ascii="宋体" w:hAnsi="Times New Roman"/>
          <w:kern w:val="0"/>
          <w:sz w:val="24"/>
          <w:szCs w:val="24"/>
          <w:lang w:val="zh-CN"/>
        </w:rPr>
      </w:pPr>
      <w:r>
        <w:rPr>
          <w:rFonts w:hint="eastAsia" w:ascii="宋体" w:hAnsi="Times New Roman"/>
          <w:kern w:val="0"/>
          <w:sz w:val="24"/>
          <w:szCs w:val="24"/>
          <w:lang w:val="zh-CN"/>
        </w:rPr>
        <w:t>（</w:t>
      </w:r>
      <w:r>
        <w:rPr>
          <w:rFonts w:hint="default" w:ascii="宋体" w:hAnsi="Times New Roman"/>
          <w:kern w:val="0"/>
          <w:sz w:val="24"/>
          <w:szCs w:val="24"/>
          <w:lang w:val="zh-CN"/>
        </w:rPr>
        <w:t>3</w:t>
      </w:r>
      <w:r>
        <w:rPr>
          <w:rFonts w:hint="eastAsia" w:ascii="宋体" w:hAnsi="Times New Roman"/>
          <w:kern w:val="0"/>
          <w:sz w:val="24"/>
          <w:szCs w:val="24"/>
          <w:lang w:val="zh-CN"/>
        </w:rPr>
        <w:t>）产品的质量、技术标准如在招标文件和投标文件中无相应说明，则按中华人民共和国有关部门颁布的最新的国家或专业（部）标准或相应的国际标准执行。没有国家或专业（部）标准的，按企业标准执行。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adjustRightInd w:val="0"/>
        <w:spacing w:line="500" w:lineRule="exact"/>
        <w:jc w:val="left"/>
        <w:rPr>
          <w:rFonts w:ascii="宋体" w:hAnsi="Times New Roman"/>
          <w:b/>
          <w:sz w:val="24"/>
          <w:szCs w:val="24"/>
          <w:lang w:val="zh-CN"/>
        </w:rPr>
      </w:pPr>
      <w:r>
        <w:rPr>
          <w:rFonts w:hint="eastAsia" w:ascii="宋体" w:hAnsi="Times New Roman"/>
          <w:b/>
          <w:sz w:val="24"/>
          <w:szCs w:val="24"/>
          <w:lang w:val="zh-CN"/>
        </w:rPr>
        <w:t>第七条</w:t>
      </w:r>
      <w:r>
        <w:rPr>
          <w:rFonts w:hint="default" w:ascii="宋体" w:hAnsi="Times New Roman"/>
          <w:b/>
          <w:sz w:val="24"/>
          <w:szCs w:val="24"/>
          <w:lang w:val="zh-CN"/>
        </w:rPr>
        <w:t xml:space="preserve"> </w:t>
      </w:r>
      <w:r>
        <w:rPr>
          <w:rFonts w:hint="eastAsia" w:ascii="宋体" w:hAnsi="Times New Roman"/>
          <w:b/>
          <w:sz w:val="24"/>
          <w:szCs w:val="24"/>
          <w:lang w:val="zh-CN"/>
        </w:rPr>
        <w:t>其他约定：</w:t>
      </w:r>
    </w:p>
    <w:p>
      <w:pPr>
        <w:autoSpaceDE w:val="0"/>
        <w:autoSpaceDN w:val="0"/>
        <w:adjustRightInd w:val="0"/>
        <w:spacing w:line="500" w:lineRule="exact"/>
        <w:ind w:firstLine="480" w:firstLineChars="0"/>
        <w:jc w:val="left"/>
        <w:rPr>
          <w:rFonts w:ascii="宋体" w:hAnsi="Times New Roman"/>
          <w:sz w:val="24"/>
          <w:szCs w:val="24"/>
          <w:lang w:val="zh-CN"/>
        </w:rPr>
      </w:pPr>
      <w:r>
        <w:rPr>
          <w:rFonts w:hint="default" w:ascii="宋体" w:hAnsi="Times New Roman"/>
          <w:sz w:val="24"/>
          <w:szCs w:val="24"/>
          <w:lang w:val="zh-CN"/>
        </w:rPr>
        <w:t>1</w:t>
      </w:r>
      <w:r>
        <w:rPr>
          <w:rFonts w:hint="eastAsia" w:ascii="宋体" w:hAnsi="Times New Roman"/>
          <w:sz w:val="24"/>
          <w:szCs w:val="24"/>
          <w:lang w:val="zh-CN"/>
        </w:rPr>
        <w:t>、数量以量体后为准，单价不变，总价按实际数量调整。</w:t>
      </w:r>
    </w:p>
    <w:p>
      <w:pPr>
        <w:autoSpaceDE w:val="0"/>
        <w:autoSpaceDN w:val="0"/>
        <w:adjustRightInd w:val="0"/>
        <w:spacing w:line="500" w:lineRule="exact"/>
        <w:ind w:firstLine="480" w:firstLineChars="0"/>
        <w:jc w:val="left"/>
        <w:rPr>
          <w:rFonts w:ascii="宋体" w:hAnsi="Times New Roman"/>
          <w:sz w:val="24"/>
          <w:szCs w:val="24"/>
          <w:lang w:val="zh-CN"/>
        </w:rPr>
      </w:pPr>
      <w:r>
        <w:rPr>
          <w:rFonts w:hint="default" w:ascii="宋体" w:hAnsi="Times New Roman"/>
          <w:sz w:val="24"/>
          <w:szCs w:val="24"/>
          <w:lang w:val="zh-CN"/>
        </w:rPr>
        <w:t>2</w:t>
      </w:r>
      <w:r>
        <w:rPr>
          <w:rFonts w:hint="eastAsia" w:ascii="宋体" w:hAnsi="Times New Roman"/>
          <w:sz w:val="24"/>
          <w:szCs w:val="24"/>
          <w:lang w:val="zh-CN"/>
        </w:rPr>
        <w:t>、关于产品质量、售后服务及验收的具体条款根据招标文件由甲乙双方直接协商签订。</w:t>
      </w:r>
    </w:p>
    <w:p>
      <w:pPr>
        <w:autoSpaceDE w:val="0"/>
        <w:autoSpaceDN w:val="0"/>
        <w:adjustRightInd w:val="0"/>
        <w:spacing w:line="500" w:lineRule="exact"/>
        <w:ind w:firstLine="480" w:firstLineChars="0"/>
        <w:jc w:val="left"/>
        <w:rPr>
          <w:rFonts w:ascii="宋体" w:hAnsi="Times New Roman"/>
          <w:sz w:val="24"/>
          <w:szCs w:val="24"/>
          <w:lang w:val="zh-CN"/>
        </w:rPr>
      </w:pPr>
      <w:r>
        <w:rPr>
          <w:rFonts w:hint="default" w:ascii="宋体" w:hAnsi="Times New Roman"/>
          <w:sz w:val="24"/>
          <w:szCs w:val="24"/>
          <w:lang w:val="zh-CN"/>
        </w:rPr>
        <w:t>3</w:t>
      </w:r>
      <w:r>
        <w:rPr>
          <w:rFonts w:hint="eastAsia" w:ascii="宋体" w:hAnsi="Times New Roman"/>
          <w:sz w:val="24"/>
          <w:szCs w:val="24"/>
          <w:lang w:val="zh-CN"/>
        </w:rPr>
        <w:t>、乙方须按甲方要求制作样衣，待甲方确认后方可批量生产。</w:t>
      </w:r>
    </w:p>
    <w:p>
      <w:pPr>
        <w:autoSpaceDE w:val="0"/>
        <w:autoSpaceDN w:val="0"/>
        <w:adjustRightInd w:val="0"/>
        <w:spacing w:line="500" w:lineRule="exact"/>
        <w:ind w:firstLine="480" w:firstLineChars="0"/>
        <w:jc w:val="left"/>
        <w:rPr>
          <w:rFonts w:ascii="宋体" w:hAnsi="Times New Roman"/>
          <w:sz w:val="24"/>
          <w:szCs w:val="24"/>
          <w:lang w:val="zh-CN"/>
        </w:rPr>
      </w:pPr>
      <w:r>
        <w:rPr>
          <w:rFonts w:hint="default" w:ascii="宋体" w:hAnsi="Times New Roman"/>
          <w:sz w:val="24"/>
          <w:szCs w:val="24"/>
          <w:lang w:val="zh-CN"/>
        </w:rPr>
        <w:t>4</w:t>
      </w:r>
      <w:r>
        <w:rPr>
          <w:rFonts w:hint="eastAsia" w:ascii="宋体" w:hAnsi="Times New Roman"/>
          <w:sz w:val="24"/>
          <w:szCs w:val="24"/>
          <w:lang w:val="zh-CN"/>
        </w:rPr>
        <w:t>、乙方承诺衬衫为全棉作免熨技术处理，确保衬衫水洗后无需熨烫即呈现挺刮的较好效果。</w:t>
      </w:r>
    </w:p>
    <w:p>
      <w:pPr>
        <w:autoSpaceDE w:val="0"/>
        <w:autoSpaceDN w:val="0"/>
        <w:adjustRightInd w:val="0"/>
        <w:spacing w:line="500" w:lineRule="exact"/>
        <w:ind w:firstLine="480" w:firstLineChars="0"/>
        <w:jc w:val="left"/>
        <w:rPr>
          <w:rFonts w:ascii="宋体" w:hAnsi="Times New Roman"/>
          <w:sz w:val="24"/>
          <w:szCs w:val="24"/>
          <w:lang w:val="zh-CN"/>
        </w:rPr>
      </w:pPr>
      <w:r>
        <w:rPr>
          <w:rFonts w:hint="default" w:ascii="宋体" w:hAnsi="Times New Roman"/>
          <w:sz w:val="24"/>
          <w:szCs w:val="24"/>
          <w:lang w:val="zh-CN"/>
        </w:rPr>
        <w:t>5</w:t>
      </w:r>
      <w:r>
        <w:rPr>
          <w:rFonts w:hint="eastAsia" w:ascii="宋体" w:hAnsi="Times New Roman"/>
          <w:sz w:val="24"/>
          <w:szCs w:val="24"/>
          <w:lang w:val="zh-CN"/>
        </w:rPr>
        <w:t>、乙方须确保甲方新增服装的供应，保证新增服装的面料、辅料颜色及成份等与原服装一致，且价格不变。</w:t>
      </w:r>
    </w:p>
    <w:p>
      <w:pPr>
        <w:autoSpaceDE w:val="0"/>
        <w:autoSpaceDN w:val="0"/>
        <w:adjustRightInd w:val="0"/>
        <w:spacing w:line="500" w:lineRule="exact"/>
        <w:jc w:val="left"/>
        <w:rPr>
          <w:rFonts w:ascii="宋体" w:hAnsi="Times New Roman"/>
          <w:b/>
          <w:sz w:val="24"/>
          <w:szCs w:val="24"/>
          <w:lang w:val="zh-CN"/>
        </w:rPr>
      </w:pPr>
      <w:r>
        <w:rPr>
          <w:rFonts w:hint="eastAsia" w:ascii="宋体" w:hAnsi="Times New Roman"/>
          <w:b/>
          <w:sz w:val="24"/>
          <w:szCs w:val="24"/>
          <w:lang w:val="zh-CN"/>
        </w:rPr>
        <w:t>第八条</w:t>
      </w:r>
      <w:r>
        <w:rPr>
          <w:rFonts w:hint="default" w:ascii="宋体" w:hAnsi="Times New Roman"/>
          <w:b/>
          <w:sz w:val="24"/>
          <w:szCs w:val="24"/>
          <w:lang w:val="zh-CN"/>
        </w:rPr>
        <w:t xml:space="preserve"> </w:t>
      </w:r>
      <w:r>
        <w:rPr>
          <w:rFonts w:hint="eastAsia" w:ascii="宋体" w:hAnsi="Times New Roman"/>
          <w:b/>
          <w:sz w:val="24"/>
          <w:szCs w:val="24"/>
          <w:lang w:val="zh-CN"/>
        </w:rPr>
        <w:t>违约责任</w:t>
      </w:r>
    </w:p>
    <w:p>
      <w:pPr>
        <w:autoSpaceDE w:val="0"/>
        <w:autoSpaceDN w:val="0"/>
        <w:adjustRightInd w:val="0"/>
        <w:spacing w:line="360" w:lineRule="auto"/>
        <w:ind w:firstLine="480" w:firstLineChars="0"/>
        <w:jc w:val="left"/>
        <w:rPr>
          <w:rFonts w:ascii="宋体" w:hAnsi="Times New Roman"/>
          <w:kern w:val="0"/>
          <w:sz w:val="24"/>
          <w:szCs w:val="24"/>
          <w:lang w:val="zh-CN"/>
        </w:rPr>
      </w:pPr>
      <w:r>
        <w:rPr>
          <w:rFonts w:hint="eastAsia" w:ascii="宋体" w:hAnsi="Times New Roman"/>
          <w:kern w:val="0"/>
          <w:sz w:val="24"/>
          <w:szCs w:val="24"/>
          <w:lang w:val="zh-CN"/>
        </w:rPr>
        <w:t>乙方的违约责任：</w:t>
      </w:r>
    </w:p>
    <w:p>
      <w:pPr>
        <w:autoSpaceDE w:val="0"/>
        <w:autoSpaceDN w:val="0"/>
        <w:adjustRightInd w:val="0"/>
        <w:spacing w:line="360" w:lineRule="auto"/>
        <w:ind w:firstLine="480" w:firstLineChars="0"/>
        <w:jc w:val="left"/>
        <w:rPr>
          <w:rFonts w:ascii="宋体" w:hAnsi="Times New Roman"/>
          <w:kern w:val="0"/>
          <w:sz w:val="24"/>
          <w:szCs w:val="24"/>
          <w:lang w:val="zh-CN"/>
        </w:rPr>
      </w:pPr>
      <w:r>
        <w:rPr>
          <w:rFonts w:hint="eastAsia" w:ascii="宋体" w:hAnsi="Times New Roman"/>
          <w:kern w:val="0"/>
          <w:sz w:val="24"/>
          <w:szCs w:val="24"/>
          <w:lang w:val="zh-CN"/>
        </w:rPr>
        <w:t>乙方逾期交付工作服的应向甲方每日偿付合同总价万分之五的违约金。乙方逾期</w:t>
      </w:r>
      <w:r>
        <w:rPr>
          <w:rFonts w:hint="default" w:ascii="宋体" w:hAnsi="Times New Roman"/>
          <w:kern w:val="0"/>
          <w:sz w:val="24"/>
          <w:szCs w:val="24"/>
          <w:lang w:val="zh-CN"/>
        </w:rPr>
        <w:t>2</w:t>
      </w:r>
      <w:r>
        <w:rPr>
          <w:rFonts w:hint="eastAsia" w:ascii="宋体" w:hAnsi="Times New Roman"/>
          <w:kern w:val="0"/>
          <w:sz w:val="24"/>
          <w:szCs w:val="24"/>
          <w:lang w:val="zh-CN"/>
        </w:rPr>
        <w:t>个月不能交付的，应向甲方支付合同总价百分之五的违约金</w:t>
      </w:r>
      <w:r>
        <w:rPr>
          <w:rFonts w:hint="default" w:ascii="宋体" w:hAnsi="Times New Roman"/>
          <w:kern w:val="0"/>
          <w:sz w:val="24"/>
          <w:szCs w:val="24"/>
          <w:lang w:val="zh-CN"/>
        </w:rPr>
        <w:t>,</w:t>
      </w:r>
      <w:r>
        <w:rPr>
          <w:rFonts w:hint="eastAsia" w:ascii="宋体" w:hAnsi="Times New Roman"/>
          <w:kern w:val="0"/>
          <w:sz w:val="24"/>
          <w:szCs w:val="24"/>
          <w:lang w:val="zh-CN"/>
        </w:rPr>
        <w:t>同时并不免除继续履行合同的义务。</w:t>
      </w:r>
    </w:p>
    <w:p>
      <w:pPr>
        <w:autoSpaceDE w:val="0"/>
        <w:autoSpaceDN w:val="0"/>
        <w:adjustRightInd w:val="0"/>
        <w:spacing w:line="360" w:lineRule="auto"/>
        <w:ind w:firstLine="480" w:firstLineChars="0"/>
        <w:jc w:val="left"/>
        <w:rPr>
          <w:rFonts w:ascii="宋体" w:hAnsi="Times New Roman"/>
          <w:kern w:val="0"/>
          <w:sz w:val="24"/>
          <w:szCs w:val="24"/>
          <w:lang w:val="zh-CN"/>
        </w:rPr>
      </w:pPr>
      <w:r>
        <w:rPr>
          <w:rFonts w:hint="eastAsia" w:ascii="宋体" w:hAnsi="Times New Roman"/>
          <w:kern w:val="0"/>
          <w:sz w:val="24"/>
          <w:szCs w:val="24"/>
          <w:lang w:val="zh-CN"/>
        </w:rPr>
        <w:t>甲方的违约责任：</w:t>
      </w:r>
    </w:p>
    <w:p>
      <w:pPr>
        <w:autoSpaceDE w:val="0"/>
        <w:autoSpaceDN w:val="0"/>
        <w:adjustRightInd w:val="0"/>
        <w:spacing w:line="360" w:lineRule="auto"/>
        <w:ind w:firstLine="480" w:firstLineChars="0"/>
        <w:jc w:val="left"/>
        <w:rPr>
          <w:rFonts w:ascii="宋体" w:hAnsi="Times New Roman"/>
          <w:kern w:val="0"/>
          <w:sz w:val="24"/>
          <w:szCs w:val="24"/>
          <w:lang w:val="zh-CN"/>
        </w:rPr>
      </w:pPr>
      <w:r>
        <w:rPr>
          <w:rFonts w:hint="eastAsia" w:ascii="宋体" w:hAnsi="Times New Roman"/>
          <w:kern w:val="0"/>
          <w:sz w:val="24"/>
          <w:szCs w:val="24"/>
          <w:lang w:val="zh-CN"/>
        </w:rPr>
        <w:t>甲方逾期支付货款的，应向乙方每日偿付合同总价万分之五的违约金。甲方无正当理由拒收货物、拒付货款的，应向乙方偿付合同总价百分之五的违约金。</w:t>
      </w:r>
    </w:p>
    <w:p>
      <w:pPr>
        <w:autoSpaceDE w:val="0"/>
        <w:autoSpaceDN w:val="0"/>
        <w:adjustRightInd w:val="0"/>
        <w:spacing w:line="360" w:lineRule="auto"/>
        <w:ind w:firstLine="480" w:firstLineChars="0"/>
        <w:jc w:val="left"/>
        <w:rPr>
          <w:rFonts w:ascii="宋体" w:hAnsi="Times New Roman"/>
          <w:kern w:val="0"/>
          <w:sz w:val="24"/>
          <w:szCs w:val="24"/>
          <w:lang w:val="zh-CN"/>
        </w:rPr>
      </w:pPr>
      <w:r>
        <w:rPr>
          <w:rFonts w:hint="eastAsia" w:ascii="宋体" w:hAnsi="Times New Roman"/>
          <w:kern w:val="0"/>
          <w:sz w:val="24"/>
          <w:szCs w:val="24"/>
          <w:lang w:val="zh-CN"/>
        </w:rPr>
        <w:t>不可抗力：不可抗力是指《中华人民共和国合同法》所列举的不可抗力。不可抗力一旦发生，证明文件由法律规定部门签署，并由甲乙双方协商合同逾期履行和继续履行的方法，在此情况下，任何一方不能要求损失赔偿。</w:t>
      </w:r>
    </w:p>
    <w:p>
      <w:pPr>
        <w:autoSpaceDE w:val="0"/>
        <w:autoSpaceDN w:val="0"/>
        <w:adjustRightInd w:val="0"/>
        <w:spacing w:line="500" w:lineRule="exact"/>
        <w:jc w:val="left"/>
        <w:rPr>
          <w:rFonts w:ascii="宋体" w:hAnsi="Times New Roman"/>
          <w:b/>
          <w:sz w:val="24"/>
          <w:szCs w:val="24"/>
          <w:lang w:val="zh-CN"/>
        </w:rPr>
      </w:pPr>
      <w:r>
        <w:rPr>
          <w:rFonts w:hint="eastAsia" w:ascii="宋体" w:hAnsi="Times New Roman"/>
          <w:b/>
          <w:sz w:val="24"/>
          <w:szCs w:val="24"/>
          <w:lang w:val="zh-CN"/>
        </w:rPr>
        <w:t>第九条</w:t>
      </w:r>
      <w:r>
        <w:rPr>
          <w:rFonts w:hint="default" w:ascii="宋体" w:hAnsi="Times New Roman"/>
          <w:b/>
          <w:sz w:val="24"/>
          <w:szCs w:val="24"/>
          <w:lang w:val="zh-CN"/>
        </w:rPr>
        <w:t xml:space="preserve"> </w:t>
      </w:r>
      <w:r>
        <w:rPr>
          <w:rFonts w:hint="eastAsia" w:ascii="宋体" w:hAnsi="Times New Roman"/>
          <w:b/>
          <w:sz w:val="24"/>
          <w:szCs w:val="24"/>
          <w:lang w:val="zh-CN"/>
        </w:rPr>
        <w:t>争议的解决</w:t>
      </w:r>
    </w:p>
    <w:p>
      <w:pPr>
        <w:autoSpaceDE w:val="0"/>
        <w:autoSpaceDN w:val="0"/>
        <w:adjustRightInd w:val="0"/>
        <w:spacing w:line="360" w:lineRule="auto"/>
        <w:ind w:firstLine="480" w:firstLineChars="0"/>
        <w:jc w:val="left"/>
        <w:rPr>
          <w:rFonts w:ascii="宋体" w:hAnsi="Times New Roman"/>
          <w:kern w:val="0"/>
          <w:sz w:val="24"/>
          <w:szCs w:val="24"/>
          <w:lang w:val="zh-CN"/>
        </w:rPr>
      </w:pPr>
      <w:r>
        <w:rPr>
          <w:rFonts w:hint="eastAsia" w:ascii="宋体" w:hAnsi="Times New Roman"/>
          <w:kern w:val="0"/>
          <w:sz w:val="24"/>
          <w:szCs w:val="24"/>
          <w:lang w:val="zh-CN"/>
        </w:rPr>
        <w:t>（</w:t>
      </w:r>
      <w:r>
        <w:rPr>
          <w:rFonts w:hint="default" w:ascii="宋体" w:hAnsi="Times New Roman"/>
          <w:kern w:val="0"/>
          <w:sz w:val="24"/>
          <w:szCs w:val="24"/>
          <w:lang w:val="zh-CN"/>
        </w:rPr>
        <w:t>1</w:t>
      </w:r>
      <w:r>
        <w:rPr>
          <w:rFonts w:hint="eastAsia" w:ascii="宋体" w:hAnsi="Times New Roman"/>
          <w:kern w:val="0"/>
          <w:sz w:val="24"/>
          <w:szCs w:val="24"/>
          <w:lang w:val="zh-CN"/>
        </w:rPr>
        <w:t>）合同在履行过程中发生争议时，甲方与乙方及时协商解决。协商不成时，甲乙双方均可向甲方所在地人民法院提起诉讼。</w:t>
      </w:r>
    </w:p>
    <w:p>
      <w:pPr>
        <w:autoSpaceDE w:val="0"/>
        <w:autoSpaceDN w:val="0"/>
        <w:adjustRightInd w:val="0"/>
        <w:spacing w:line="500" w:lineRule="exact"/>
        <w:jc w:val="left"/>
        <w:rPr>
          <w:rFonts w:ascii="宋体" w:hAnsi="Times New Roman"/>
          <w:b/>
          <w:sz w:val="24"/>
          <w:szCs w:val="24"/>
          <w:lang w:val="zh-CN"/>
        </w:rPr>
      </w:pPr>
      <w:r>
        <w:rPr>
          <w:rFonts w:hint="eastAsia" w:ascii="宋体" w:hAnsi="Times New Roman"/>
          <w:b/>
          <w:sz w:val="24"/>
          <w:szCs w:val="24"/>
          <w:lang w:val="zh-CN"/>
        </w:rPr>
        <w:t>第十条</w:t>
      </w:r>
      <w:r>
        <w:rPr>
          <w:rFonts w:hint="default" w:ascii="宋体" w:hAnsi="Times New Roman"/>
          <w:b/>
          <w:sz w:val="24"/>
          <w:szCs w:val="24"/>
          <w:lang w:val="zh-CN"/>
        </w:rPr>
        <w:t xml:space="preserve"> </w:t>
      </w:r>
      <w:r>
        <w:rPr>
          <w:rFonts w:hint="eastAsia" w:ascii="宋体" w:hAnsi="Times New Roman"/>
          <w:b/>
          <w:sz w:val="24"/>
          <w:szCs w:val="24"/>
          <w:lang w:val="zh-CN"/>
        </w:rPr>
        <w:t>合同的生效</w:t>
      </w:r>
    </w:p>
    <w:p>
      <w:pPr>
        <w:autoSpaceDE w:val="0"/>
        <w:autoSpaceDN w:val="0"/>
        <w:adjustRightInd w:val="0"/>
        <w:spacing w:line="500" w:lineRule="exact"/>
        <w:ind w:firstLine="480" w:firstLineChars="0"/>
        <w:jc w:val="left"/>
        <w:rPr>
          <w:rFonts w:ascii="宋体" w:hAnsi="Times New Roman"/>
          <w:sz w:val="24"/>
          <w:szCs w:val="24"/>
          <w:lang w:val="zh-CN"/>
        </w:rPr>
      </w:pPr>
      <w:r>
        <w:rPr>
          <w:rFonts w:hint="eastAsia" w:ascii="宋体" w:hAnsi="Times New Roman"/>
          <w:sz w:val="24"/>
          <w:szCs w:val="24"/>
          <w:lang w:val="zh-CN"/>
        </w:rPr>
        <w:t>本合同经甲方、乙方法定代表人或其委托人签字并加盖双方公章后生效。</w:t>
      </w:r>
    </w:p>
    <w:p>
      <w:pPr>
        <w:autoSpaceDE w:val="0"/>
        <w:autoSpaceDN w:val="0"/>
        <w:adjustRightInd w:val="0"/>
        <w:spacing w:line="500" w:lineRule="exact"/>
        <w:ind w:firstLine="480" w:firstLineChars="0"/>
        <w:jc w:val="left"/>
        <w:rPr>
          <w:rFonts w:ascii="宋体" w:hAnsi="Times New Roman"/>
          <w:lang w:val="zh-CN"/>
        </w:rPr>
      </w:pPr>
      <w:r>
        <w:rPr>
          <w:rFonts w:hint="eastAsia" w:ascii="宋体" w:hAnsi="Times New Roman"/>
          <w:sz w:val="24"/>
          <w:szCs w:val="24"/>
          <w:lang w:val="zh-CN"/>
        </w:rPr>
        <w:t>本合同一式四份，甲乙双方各执二份。</w:t>
      </w:r>
    </w:p>
    <w:p>
      <w:pPr>
        <w:tabs>
          <w:tab w:val="left" w:pos="4395"/>
        </w:tabs>
        <w:autoSpaceDE w:val="0"/>
        <w:autoSpaceDN w:val="0"/>
        <w:adjustRightInd w:val="0"/>
        <w:spacing w:line="500" w:lineRule="exact"/>
        <w:ind w:left="-2"/>
        <w:rPr>
          <w:rFonts w:ascii="Times New Roman" w:eastAsia="Times New Roman"/>
          <w:sz w:val="24"/>
          <w:szCs w:val="24"/>
        </w:rPr>
      </w:pPr>
      <w:r>
        <w:rPr>
          <w:rFonts w:hint="eastAsia" w:ascii="宋体" w:hAnsi="Times New Roman"/>
          <w:sz w:val="24"/>
          <w:szCs w:val="24"/>
          <w:lang w:val="zh-CN"/>
        </w:rPr>
        <w:t>甲方名称（章）：</w:t>
      </w:r>
      <w:r>
        <w:rPr>
          <w:rFonts w:hint="default" w:ascii="Times New Roman" w:hAnsi="Times New Roman"/>
          <w:sz w:val="24"/>
          <w:szCs w:val="24"/>
        </w:rPr>
        <w:t xml:space="preserve">                  </w:t>
      </w:r>
      <w:r>
        <w:rPr>
          <w:rFonts w:hint="eastAsia" w:ascii="宋体" w:hAnsi="Times New Roman"/>
          <w:sz w:val="24"/>
          <w:szCs w:val="24"/>
          <w:lang w:val="zh-CN"/>
        </w:rPr>
        <w:t>　</w:t>
      </w:r>
      <w:r>
        <w:rPr>
          <w:rFonts w:hint="default" w:ascii="Times New Roman" w:hAnsi="Times New Roman"/>
          <w:sz w:val="24"/>
          <w:szCs w:val="24"/>
        </w:rPr>
        <w:t xml:space="preserve">  </w:t>
      </w:r>
      <w:r>
        <w:rPr>
          <w:rFonts w:hint="eastAsia" w:ascii="宋体" w:hAnsi="Times New Roman"/>
          <w:sz w:val="24"/>
          <w:szCs w:val="24"/>
          <w:lang w:val="zh-CN"/>
        </w:rPr>
        <w:t>乙方名称（章）：</w:t>
      </w:r>
    </w:p>
    <w:p>
      <w:pPr>
        <w:autoSpaceDE w:val="0"/>
        <w:autoSpaceDN w:val="0"/>
        <w:adjustRightInd w:val="0"/>
        <w:spacing w:line="500" w:lineRule="exact"/>
        <w:ind w:left="-2"/>
        <w:rPr>
          <w:rFonts w:ascii="Times New Roman" w:eastAsia="Times New Roman"/>
          <w:sz w:val="24"/>
          <w:szCs w:val="24"/>
        </w:rPr>
      </w:pPr>
      <w:r>
        <w:rPr>
          <w:rFonts w:hint="eastAsia" w:ascii="宋体" w:hAnsi="Times New Roman"/>
          <w:sz w:val="24"/>
          <w:szCs w:val="24"/>
          <w:lang w:val="zh-CN"/>
        </w:rPr>
        <w:t>法定代表人</w:t>
      </w:r>
      <w:r>
        <w:rPr>
          <w:rFonts w:hint="eastAsia" w:ascii="宋体" w:hAnsi="Times New Roman"/>
          <w:sz w:val="24"/>
          <w:szCs w:val="24"/>
        </w:rPr>
        <w:t>：</w:t>
      </w:r>
      <w:r>
        <w:rPr>
          <w:rFonts w:hint="eastAsia" w:ascii="宋体" w:hAnsi="Times New Roman"/>
          <w:sz w:val="24"/>
          <w:szCs w:val="24"/>
          <w:lang w:val="zh-CN"/>
        </w:rPr>
        <w:t>　　</w:t>
      </w:r>
      <w:r>
        <w:rPr>
          <w:rFonts w:hint="default" w:ascii="Times New Roman" w:hAnsi="Times New Roman"/>
          <w:sz w:val="24"/>
          <w:szCs w:val="24"/>
        </w:rPr>
        <w:t xml:space="preserve">                     </w:t>
      </w:r>
      <w:r>
        <w:rPr>
          <w:rFonts w:hint="eastAsia" w:ascii="宋体" w:hAnsi="Times New Roman"/>
          <w:sz w:val="24"/>
          <w:szCs w:val="24"/>
          <w:lang w:val="zh-CN"/>
        </w:rPr>
        <w:t>法定代表人</w:t>
      </w:r>
      <w:r>
        <w:rPr>
          <w:rFonts w:hint="eastAsia" w:ascii="宋体" w:hAnsi="Times New Roman"/>
          <w:sz w:val="24"/>
          <w:szCs w:val="24"/>
        </w:rPr>
        <w:t>：</w:t>
      </w:r>
    </w:p>
    <w:p>
      <w:pPr>
        <w:tabs>
          <w:tab w:val="center" w:pos="4153"/>
        </w:tabs>
        <w:autoSpaceDE w:val="0"/>
        <w:autoSpaceDN w:val="0"/>
        <w:adjustRightInd w:val="0"/>
        <w:spacing w:line="500" w:lineRule="exact"/>
        <w:rPr>
          <w:rFonts w:ascii="Times New Roman" w:eastAsia="Times New Roman"/>
          <w:sz w:val="24"/>
          <w:szCs w:val="24"/>
        </w:rPr>
      </w:pPr>
      <w:r>
        <w:rPr>
          <w:rFonts w:hint="eastAsia" w:ascii="宋体" w:hAnsi="Times New Roman"/>
          <w:sz w:val="24"/>
          <w:szCs w:val="24"/>
          <w:lang w:val="zh-CN"/>
        </w:rPr>
        <w:t>银行</w:t>
      </w:r>
      <w:r>
        <w:rPr>
          <w:rFonts w:hint="default" w:ascii="宋体" w:hAnsi="Times New Roman"/>
          <w:sz w:val="24"/>
          <w:szCs w:val="24"/>
          <w:lang w:val="zh-CN"/>
        </w:rPr>
        <w:t xml:space="preserve"> </w:t>
      </w:r>
      <w:r>
        <w:rPr>
          <w:rFonts w:hint="eastAsia" w:ascii="宋体" w:hAnsi="Times New Roman"/>
          <w:sz w:val="24"/>
          <w:szCs w:val="24"/>
          <w:lang w:val="zh-CN"/>
        </w:rPr>
        <w:t>：</w:t>
      </w:r>
      <w:r>
        <w:rPr>
          <w:rFonts w:hint="default" w:ascii="宋体" w:hAnsi="Times New Roman"/>
          <w:sz w:val="24"/>
          <w:szCs w:val="24"/>
          <w:lang w:val="zh-CN"/>
        </w:rPr>
        <w:t xml:space="preserve">                             </w:t>
      </w:r>
      <w:r>
        <w:rPr>
          <w:rFonts w:hint="default" w:ascii="Times New Roman" w:hAnsi="Times New Roman"/>
          <w:sz w:val="24"/>
          <w:szCs w:val="24"/>
        </w:rPr>
        <w:t xml:space="preserve"> </w:t>
      </w:r>
      <w:r>
        <w:rPr>
          <w:rFonts w:hint="eastAsia" w:ascii="宋体" w:hAnsi="Times New Roman"/>
          <w:sz w:val="24"/>
          <w:szCs w:val="24"/>
          <w:lang w:val="zh-CN"/>
        </w:rPr>
        <w:t>银行：</w:t>
      </w:r>
    </w:p>
    <w:p>
      <w:pPr>
        <w:autoSpaceDE w:val="0"/>
        <w:autoSpaceDN w:val="0"/>
        <w:adjustRightInd w:val="0"/>
        <w:spacing w:line="500" w:lineRule="exact"/>
        <w:rPr>
          <w:rFonts w:ascii="Times New Roman" w:eastAsia="Times New Roman"/>
          <w:sz w:val="24"/>
          <w:szCs w:val="24"/>
        </w:rPr>
      </w:pPr>
      <w:r>
        <w:rPr>
          <w:rFonts w:hint="eastAsia" w:ascii="宋体" w:hAnsi="Times New Roman"/>
          <w:sz w:val="24"/>
          <w:szCs w:val="24"/>
          <w:lang w:val="zh-CN"/>
        </w:rPr>
        <w:t>帐号</w:t>
      </w:r>
      <w:r>
        <w:rPr>
          <w:rFonts w:hint="default" w:ascii="Times New Roman" w:hAnsi="Times New Roman"/>
          <w:sz w:val="24"/>
          <w:szCs w:val="24"/>
        </w:rPr>
        <w:t>:</w:t>
      </w:r>
      <w:r>
        <w:rPr>
          <w:rFonts w:hint="eastAsia" w:ascii="宋体" w:hAnsi="Times New Roman"/>
          <w:sz w:val="24"/>
          <w:szCs w:val="24"/>
          <w:lang w:val="zh-CN"/>
        </w:rPr>
        <w:t>　　　　　　　　</w:t>
      </w:r>
      <w:r>
        <w:rPr>
          <w:rFonts w:hint="default" w:ascii="Times New Roman" w:hAnsi="Times New Roman"/>
          <w:sz w:val="24"/>
          <w:szCs w:val="24"/>
        </w:rPr>
        <w:t xml:space="preserve">                 </w:t>
      </w:r>
      <w:r>
        <w:rPr>
          <w:rFonts w:hint="eastAsia" w:ascii="宋体" w:hAnsi="Times New Roman"/>
          <w:sz w:val="24"/>
          <w:szCs w:val="24"/>
          <w:lang w:val="zh-CN"/>
        </w:rPr>
        <w:t>帐号：</w:t>
      </w:r>
    </w:p>
    <w:p>
      <w:pPr>
        <w:autoSpaceDE w:val="0"/>
        <w:autoSpaceDN w:val="0"/>
        <w:adjustRightInd w:val="0"/>
        <w:spacing w:line="500" w:lineRule="exact"/>
        <w:rPr>
          <w:rFonts w:ascii="Times New Roman" w:hAnsi="Times New Roman"/>
          <w:sz w:val="24"/>
          <w:szCs w:val="24"/>
        </w:rPr>
      </w:pPr>
      <w:r>
        <w:rPr>
          <w:rFonts w:hint="eastAsia" w:ascii="宋体" w:hAnsi="Times New Roman"/>
          <w:sz w:val="24"/>
          <w:szCs w:val="24"/>
          <w:lang w:val="zh-CN"/>
        </w:rPr>
        <w:t>传真：　　</w:t>
      </w:r>
      <w:r>
        <w:rPr>
          <w:rFonts w:hint="default" w:ascii="Times New Roman" w:hAnsi="Times New Roman"/>
          <w:sz w:val="24"/>
          <w:szCs w:val="24"/>
        </w:rPr>
        <w:t xml:space="preserve">                            </w:t>
      </w:r>
      <w:r>
        <w:rPr>
          <w:rFonts w:hint="eastAsia" w:ascii="宋体" w:hAnsi="Times New Roman"/>
          <w:sz w:val="24"/>
          <w:szCs w:val="24"/>
          <w:lang w:val="zh-CN"/>
        </w:rPr>
        <w:t>传真：</w:t>
      </w:r>
      <w:r>
        <w:rPr>
          <w:rFonts w:hint="default" w:ascii="Times New Roman" w:hAnsi="Times New Roman"/>
          <w:sz w:val="24"/>
          <w:szCs w:val="24"/>
        </w:rPr>
        <w:t xml:space="preserve"> </w:t>
      </w:r>
    </w:p>
    <w:p>
      <w:pPr>
        <w:autoSpaceDE w:val="0"/>
        <w:autoSpaceDN w:val="0"/>
        <w:adjustRightInd w:val="0"/>
        <w:spacing w:line="500" w:lineRule="exact"/>
        <w:rPr>
          <w:rFonts w:ascii="Times New Roman" w:eastAsia="Times New Roman"/>
          <w:sz w:val="24"/>
          <w:szCs w:val="24"/>
        </w:rPr>
      </w:pPr>
      <w:r>
        <w:rPr>
          <w:rFonts w:hint="eastAsia" w:ascii="宋体" w:hAnsi="Times New Roman"/>
          <w:sz w:val="24"/>
          <w:szCs w:val="24"/>
          <w:lang w:val="zh-CN"/>
        </w:rPr>
        <w:t>电话：</w:t>
      </w:r>
      <w:r>
        <w:rPr>
          <w:rFonts w:hint="default" w:ascii="Times New Roman" w:hAnsi="Times New Roman"/>
          <w:sz w:val="24"/>
          <w:szCs w:val="24"/>
        </w:rPr>
        <w:t xml:space="preserve">                                </w:t>
      </w:r>
      <w:r>
        <w:rPr>
          <w:rFonts w:hint="eastAsia" w:ascii="宋体" w:hAnsi="Times New Roman"/>
          <w:sz w:val="24"/>
          <w:szCs w:val="24"/>
          <w:lang w:val="zh-CN"/>
        </w:rPr>
        <w:t>电话：</w:t>
      </w:r>
    </w:p>
    <w:p>
      <w:pPr>
        <w:autoSpaceDE w:val="0"/>
        <w:autoSpaceDN w:val="0"/>
        <w:adjustRightInd w:val="0"/>
        <w:spacing w:line="500" w:lineRule="exact"/>
        <w:rPr>
          <w:rFonts w:ascii="Times New Roman" w:eastAsia="Times New Roman"/>
          <w:sz w:val="24"/>
          <w:szCs w:val="24"/>
        </w:rPr>
      </w:pPr>
      <w:r>
        <w:rPr>
          <w:rFonts w:hint="eastAsia" w:ascii="宋体" w:hAnsi="Times New Roman"/>
          <w:sz w:val="24"/>
          <w:szCs w:val="24"/>
          <w:lang w:val="zh-CN"/>
        </w:rPr>
        <w:t>地址：</w:t>
      </w:r>
      <w:r>
        <w:rPr>
          <w:rFonts w:hint="default" w:ascii="Times New Roman" w:hAnsi="Times New Roman"/>
          <w:sz w:val="24"/>
          <w:szCs w:val="24"/>
        </w:rPr>
        <w:t xml:space="preserve">                                 </w:t>
      </w:r>
      <w:r>
        <w:rPr>
          <w:rFonts w:hint="eastAsia" w:ascii="宋体" w:hAnsi="Times New Roman"/>
          <w:sz w:val="24"/>
          <w:szCs w:val="24"/>
          <w:lang w:val="zh-CN"/>
        </w:rPr>
        <w:t>地址：</w:t>
      </w:r>
    </w:p>
    <w:p>
      <w:pPr>
        <w:autoSpaceDE w:val="0"/>
        <w:autoSpaceDN w:val="0"/>
        <w:adjustRightInd w:val="0"/>
        <w:spacing w:line="500" w:lineRule="exact"/>
        <w:rPr>
          <w:rFonts w:ascii="Times New Roman" w:hAnsi="Times New Roman"/>
          <w:sz w:val="24"/>
          <w:szCs w:val="24"/>
        </w:rPr>
      </w:pPr>
      <w:r>
        <w:rPr>
          <w:rFonts w:hint="eastAsia" w:ascii="宋体" w:hAnsi="Times New Roman"/>
          <w:sz w:val="24"/>
          <w:szCs w:val="24"/>
          <w:lang w:val="zh-CN"/>
        </w:rPr>
        <w:t>授权代表：</w:t>
      </w:r>
      <w:r>
        <w:rPr>
          <w:rFonts w:hint="default" w:ascii="Times New Roman" w:hAnsi="Times New Roman"/>
          <w:sz w:val="24"/>
          <w:szCs w:val="24"/>
        </w:rPr>
        <w:t xml:space="preserve">               </w:t>
      </w:r>
      <w:r>
        <w:rPr>
          <w:rFonts w:hint="eastAsia" w:ascii="宋体" w:hAnsi="Times New Roman"/>
          <w:sz w:val="24"/>
          <w:szCs w:val="24"/>
          <w:lang w:val="zh-CN"/>
        </w:rPr>
        <w:t>　　</w:t>
      </w:r>
      <w:r>
        <w:rPr>
          <w:rFonts w:hint="default" w:ascii="Times New Roman" w:hAnsi="Times New Roman"/>
          <w:sz w:val="24"/>
          <w:szCs w:val="24"/>
        </w:rPr>
        <w:t xml:space="preserve">          </w:t>
      </w:r>
      <w:r>
        <w:rPr>
          <w:rFonts w:hint="eastAsia" w:ascii="宋体" w:hAnsi="Times New Roman"/>
          <w:sz w:val="24"/>
          <w:szCs w:val="24"/>
          <w:lang w:val="zh-CN"/>
        </w:rPr>
        <w:t>授权代表：</w:t>
      </w:r>
      <w:r>
        <w:rPr>
          <w:rFonts w:hint="default" w:ascii="Times New Roman" w:hAnsi="Times New Roman"/>
          <w:sz w:val="24"/>
          <w:szCs w:val="24"/>
        </w:rPr>
        <w:t xml:space="preserve"> </w:t>
      </w:r>
    </w:p>
    <w:p>
      <w:pPr>
        <w:autoSpaceDE w:val="0"/>
        <w:autoSpaceDN w:val="0"/>
        <w:adjustRightInd w:val="0"/>
        <w:spacing w:line="500" w:lineRule="exact"/>
        <w:rPr>
          <w:rFonts w:ascii="宋体" w:hAnsi="Times New Roman"/>
          <w:b/>
          <w:kern w:val="44"/>
          <w:sz w:val="44"/>
          <w:szCs w:val="44"/>
        </w:rPr>
      </w:pPr>
      <w:r>
        <w:rPr>
          <w:rFonts w:hint="eastAsia" w:ascii="宋体" w:hAnsi="Times New Roman"/>
          <w:sz w:val="24"/>
          <w:szCs w:val="24"/>
          <w:lang w:val="zh-CN"/>
        </w:rPr>
        <w:t>日期</w:t>
      </w:r>
      <w:r>
        <w:rPr>
          <w:rFonts w:hint="eastAsia" w:ascii="宋体" w:hAnsi="Times New Roman"/>
          <w:sz w:val="24"/>
          <w:szCs w:val="24"/>
        </w:rPr>
        <w:t>：</w:t>
      </w:r>
      <w:r>
        <w:rPr>
          <w:rFonts w:hint="eastAsia" w:ascii="宋体" w:hAnsi="Times New Roman"/>
          <w:sz w:val="24"/>
          <w:szCs w:val="24"/>
          <w:lang w:val="zh-CN"/>
        </w:rPr>
        <w:t>　年　月　日　　　　</w:t>
      </w:r>
      <w:r>
        <w:rPr>
          <w:rFonts w:hint="default" w:ascii="Times New Roman" w:hAnsi="Times New Roman"/>
          <w:sz w:val="24"/>
          <w:szCs w:val="24"/>
        </w:rPr>
        <w:t xml:space="preserve">            </w:t>
      </w:r>
      <w:r>
        <w:rPr>
          <w:rFonts w:hint="eastAsia" w:ascii="宋体" w:hAnsi="Times New Roman"/>
          <w:sz w:val="24"/>
          <w:szCs w:val="24"/>
          <w:lang w:val="zh-CN"/>
        </w:rPr>
        <w:t>日期</w:t>
      </w:r>
      <w:r>
        <w:rPr>
          <w:rFonts w:hint="eastAsia" w:ascii="宋体" w:hAnsi="Times New Roman"/>
          <w:sz w:val="24"/>
          <w:szCs w:val="24"/>
        </w:rPr>
        <w:t>：</w:t>
      </w:r>
      <w:r>
        <w:rPr>
          <w:rFonts w:hint="eastAsia" w:ascii="宋体" w:hAnsi="Times New Roman"/>
          <w:sz w:val="24"/>
          <w:szCs w:val="24"/>
          <w:lang w:val="zh-CN"/>
        </w:rPr>
        <w:t>　年　月　日</w:t>
      </w:r>
    </w:p>
    <w:p>
      <w:pPr>
        <w:spacing w:line="340" w:lineRule="exact"/>
        <w:rPr>
          <w:rFonts w:hint="eastAsia" w:ascii="宋体" w:cs="Times New Roman"/>
        </w:rPr>
      </w:pPr>
    </w:p>
    <w:p>
      <w:pPr>
        <w:pStyle w:val="2"/>
        <w:rPr>
          <w:rFonts w:hint="eastAsia" w:ascii="宋体" w:cs="Times New Roman"/>
        </w:rPr>
      </w:pPr>
    </w:p>
    <w:p>
      <w:pPr>
        <w:rPr>
          <w:rFonts w:hint="eastAsia" w:ascii="宋体" w:cs="Times New Roman"/>
        </w:rPr>
      </w:pPr>
    </w:p>
    <w:p>
      <w:pPr>
        <w:pStyle w:val="2"/>
        <w:rPr>
          <w:rFonts w:hint="eastAsia" w:ascii="宋体" w:cs="Times New Roman"/>
        </w:rPr>
      </w:pPr>
    </w:p>
    <w:p>
      <w:pPr>
        <w:rPr>
          <w:rFonts w:hint="eastAsia" w:ascii="宋体" w:cs="Times New Roman"/>
        </w:rPr>
      </w:pPr>
    </w:p>
    <w:p>
      <w:pPr>
        <w:pStyle w:val="2"/>
        <w:rPr>
          <w:rFonts w:hint="eastAsia" w:ascii="宋体" w:cs="Times New Roman"/>
        </w:rPr>
      </w:pPr>
    </w:p>
    <w:p>
      <w:pPr>
        <w:rPr>
          <w:rFonts w:hint="eastAsia" w:ascii="宋体" w:cs="Times New Roman"/>
        </w:rPr>
      </w:pPr>
    </w:p>
    <w:p>
      <w:pPr>
        <w:pStyle w:val="2"/>
        <w:rPr>
          <w:rFonts w:hint="eastAsia" w:ascii="宋体" w:cs="Times New Roman"/>
        </w:rPr>
      </w:pPr>
    </w:p>
    <w:p>
      <w:pPr>
        <w:rPr>
          <w:rFonts w:hint="eastAsia" w:ascii="宋体" w:cs="Times New Roman"/>
        </w:rPr>
      </w:pPr>
    </w:p>
    <w:p>
      <w:pPr>
        <w:pStyle w:val="2"/>
        <w:rPr>
          <w:rFonts w:hint="eastAsia"/>
        </w:rPr>
      </w:pPr>
    </w:p>
    <w:p>
      <w:pPr>
        <w:spacing w:line="340" w:lineRule="exact"/>
        <w:rPr>
          <w:rFonts w:ascii="宋体" w:cs="Times New Roman"/>
        </w:rPr>
      </w:pPr>
    </w:p>
    <w:p>
      <w:pPr>
        <w:widowControl/>
        <w:spacing w:line="360" w:lineRule="auto"/>
        <w:ind w:firstLine="361" w:firstLineChars="100"/>
        <w:jc w:val="center"/>
        <w:rPr>
          <w:rFonts w:hint="eastAsia" w:ascii="宋体" w:hAnsi="宋体" w:cs="宋体"/>
          <w:b/>
          <w:bCs/>
          <w:sz w:val="36"/>
          <w:szCs w:val="36"/>
        </w:rPr>
      </w:pPr>
    </w:p>
    <w:p>
      <w:pPr>
        <w:widowControl/>
        <w:spacing w:line="360" w:lineRule="auto"/>
        <w:ind w:firstLine="361" w:firstLineChars="100"/>
        <w:jc w:val="center"/>
        <w:rPr>
          <w:rFonts w:hint="eastAsia" w:ascii="宋体" w:hAnsi="宋体" w:cs="宋体"/>
          <w:b/>
          <w:bCs/>
          <w:sz w:val="36"/>
          <w:szCs w:val="36"/>
        </w:rPr>
      </w:pPr>
    </w:p>
    <w:p>
      <w:pPr>
        <w:widowControl/>
        <w:spacing w:line="360" w:lineRule="auto"/>
        <w:ind w:firstLine="361" w:firstLineChars="100"/>
        <w:jc w:val="center"/>
        <w:rPr>
          <w:rFonts w:hint="eastAsia" w:ascii="宋体" w:hAnsi="宋体" w:cs="宋体"/>
          <w:b/>
          <w:bCs/>
          <w:sz w:val="36"/>
          <w:szCs w:val="36"/>
        </w:rPr>
      </w:pPr>
    </w:p>
    <w:p>
      <w:pPr>
        <w:widowControl/>
        <w:spacing w:line="360" w:lineRule="auto"/>
        <w:ind w:firstLine="361" w:firstLineChars="100"/>
        <w:jc w:val="center"/>
        <w:rPr>
          <w:rFonts w:hint="eastAsia" w:ascii="宋体" w:hAnsi="宋体" w:cs="宋体"/>
          <w:b/>
          <w:bCs/>
          <w:sz w:val="36"/>
          <w:szCs w:val="36"/>
        </w:rPr>
      </w:pPr>
    </w:p>
    <w:p>
      <w:pPr>
        <w:widowControl/>
        <w:spacing w:line="360" w:lineRule="auto"/>
        <w:ind w:firstLine="361" w:firstLineChars="100"/>
        <w:jc w:val="center"/>
        <w:rPr>
          <w:rFonts w:hint="eastAsia" w:ascii="宋体" w:hAnsi="宋体" w:cs="宋体"/>
          <w:b/>
          <w:bCs/>
          <w:sz w:val="36"/>
          <w:szCs w:val="36"/>
        </w:rPr>
      </w:pPr>
    </w:p>
    <w:p>
      <w:pPr>
        <w:widowControl/>
        <w:spacing w:line="360" w:lineRule="auto"/>
        <w:ind w:firstLine="361" w:firstLineChars="100"/>
        <w:jc w:val="center"/>
        <w:rPr>
          <w:rFonts w:hint="eastAsia" w:ascii="宋体" w:hAnsi="宋体" w:cs="宋体"/>
          <w:b/>
          <w:bCs/>
          <w:sz w:val="36"/>
          <w:szCs w:val="36"/>
        </w:rPr>
      </w:pPr>
    </w:p>
    <w:p>
      <w:pPr>
        <w:widowControl/>
        <w:spacing w:line="360" w:lineRule="auto"/>
        <w:ind w:firstLine="361" w:firstLineChars="100"/>
        <w:jc w:val="center"/>
        <w:rPr>
          <w:rFonts w:hint="eastAsia" w:ascii="宋体" w:hAnsi="宋体" w:cs="宋体"/>
          <w:b/>
          <w:bCs/>
          <w:sz w:val="36"/>
          <w:szCs w:val="36"/>
        </w:rPr>
      </w:pPr>
    </w:p>
    <w:p>
      <w:pPr>
        <w:pStyle w:val="2"/>
        <w:jc w:val="both"/>
        <w:rPr>
          <w:rFonts w:hint="eastAsia"/>
        </w:rPr>
      </w:pPr>
    </w:p>
    <w:p>
      <w:pPr>
        <w:widowControl/>
        <w:spacing w:line="360" w:lineRule="auto"/>
        <w:ind w:firstLine="361" w:firstLineChars="100"/>
        <w:jc w:val="center"/>
        <w:rPr>
          <w:rFonts w:ascii="宋体" w:cs="Times New Roman"/>
          <w:b/>
          <w:bCs/>
          <w:sz w:val="36"/>
          <w:szCs w:val="36"/>
        </w:rPr>
      </w:pPr>
      <w:r>
        <w:rPr>
          <w:rFonts w:hint="eastAsia" w:ascii="宋体" w:hAnsi="宋体" w:cs="宋体"/>
          <w:b/>
          <w:bCs/>
          <w:sz w:val="36"/>
          <w:szCs w:val="36"/>
        </w:rPr>
        <w:t>第九章</w:t>
      </w:r>
      <w:r>
        <w:rPr>
          <w:rFonts w:ascii="宋体" w:hAnsi="宋体" w:cs="宋体"/>
          <w:b/>
          <w:bCs/>
          <w:sz w:val="36"/>
          <w:szCs w:val="36"/>
        </w:rPr>
        <w:t xml:space="preserve">  </w:t>
      </w:r>
      <w:r>
        <w:rPr>
          <w:rFonts w:hint="eastAsia" w:ascii="宋体" w:hAnsi="宋体" w:cs="宋体"/>
          <w:b/>
          <w:bCs/>
          <w:sz w:val="36"/>
          <w:szCs w:val="36"/>
        </w:rPr>
        <w:t>投标文件部分格式</w:t>
      </w:r>
    </w:p>
    <w:p>
      <w:pPr>
        <w:pStyle w:val="9"/>
        <w:spacing w:before="156" w:beforeLines="50" w:after="156" w:afterLines="50" w:line="600" w:lineRule="exact"/>
        <w:rPr>
          <w:rFonts w:cs="Times New Roman"/>
          <w:sz w:val="21"/>
          <w:szCs w:val="21"/>
        </w:rPr>
      </w:pPr>
      <w:r>
        <w:rPr>
          <w:rFonts w:hint="eastAsia" w:cs="宋体"/>
          <w:sz w:val="21"/>
          <w:szCs w:val="21"/>
        </w:rPr>
        <w:t>一、技术标部分格式：</w:t>
      </w:r>
    </w:p>
    <w:p>
      <w:pPr>
        <w:autoSpaceDE w:val="0"/>
        <w:autoSpaceDN w:val="0"/>
        <w:adjustRightInd w:val="0"/>
        <w:spacing w:line="600" w:lineRule="exact"/>
        <w:ind w:firstLine="480" w:firstLineChars="0"/>
        <w:rPr>
          <w:rFonts w:ascii="宋体" w:hAnsi="Times New Roman"/>
          <w:sz w:val="24"/>
          <w:szCs w:val="24"/>
          <w:lang w:val="zh-CN"/>
        </w:rPr>
      </w:pPr>
      <w:r>
        <w:rPr>
          <w:rFonts w:hint="default" w:ascii="宋体" w:hAnsi="Times New Roman"/>
          <w:sz w:val="24"/>
          <w:szCs w:val="24"/>
          <w:lang w:val="zh-CN"/>
        </w:rPr>
        <w:t>1</w:t>
      </w:r>
      <w:r>
        <w:rPr>
          <w:rFonts w:hint="eastAsia" w:ascii="宋体" w:hAnsi="Times New Roman"/>
          <w:sz w:val="24"/>
          <w:szCs w:val="24"/>
          <w:lang w:val="zh-CN"/>
        </w:rPr>
        <w:t>、法定代表人授权书</w:t>
      </w:r>
    </w:p>
    <w:p>
      <w:pPr>
        <w:autoSpaceDE w:val="0"/>
        <w:autoSpaceDN w:val="0"/>
        <w:adjustRightInd w:val="0"/>
        <w:spacing w:line="600" w:lineRule="exact"/>
        <w:ind w:firstLine="480" w:firstLineChars="200"/>
        <w:rPr>
          <w:rFonts w:hint="eastAsia" w:ascii="宋体" w:hAnsi="Times New Roman"/>
          <w:sz w:val="24"/>
          <w:szCs w:val="24"/>
          <w:lang w:val="zh-CN"/>
        </w:rPr>
      </w:pPr>
      <w:r>
        <w:rPr>
          <w:rFonts w:hint="default" w:ascii="宋体" w:hAnsi="Times New Roman"/>
          <w:sz w:val="24"/>
          <w:szCs w:val="24"/>
          <w:lang w:val="zh-CN"/>
        </w:rPr>
        <w:t>2</w:t>
      </w:r>
      <w:r>
        <w:rPr>
          <w:rFonts w:hint="eastAsia" w:ascii="宋体" w:hAnsi="Times New Roman"/>
          <w:sz w:val="24"/>
          <w:szCs w:val="24"/>
          <w:lang w:val="zh-CN"/>
        </w:rPr>
        <w:t>、义乌市政府采购项目投标承诺书</w:t>
      </w:r>
    </w:p>
    <w:p>
      <w:pPr>
        <w:autoSpaceDE w:val="0"/>
        <w:autoSpaceDN w:val="0"/>
        <w:adjustRightInd w:val="0"/>
        <w:spacing w:line="600" w:lineRule="exact"/>
        <w:ind w:firstLine="480" w:firstLineChars="200"/>
        <w:rPr>
          <w:rFonts w:hint="eastAsia" w:ascii="宋体" w:hAnsi="Times New Roman"/>
          <w:sz w:val="24"/>
          <w:szCs w:val="24"/>
          <w:lang w:val="zh-CN"/>
        </w:rPr>
      </w:pPr>
      <w:r>
        <w:rPr>
          <w:rFonts w:hint="default" w:ascii="宋体" w:hAnsi="Times New Roman"/>
          <w:sz w:val="24"/>
          <w:szCs w:val="24"/>
          <w:lang w:val="zh-CN"/>
        </w:rPr>
        <w:t>3</w:t>
      </w:r>
      <w:r>
        <w:rPr>
          <w:rFonts w:hint="eastAsia" w:ascii="宋体" w:hAnsi="Times New Roman"/>
          <w:sz w:val="24"/>
          <w:szCs w:val="24"/>
          <w:lang w:val="zh-CN"/>
        </w:rPr>
        <w:t>、产品质量保证及售后服务承诺书</w:t>
      </w:r>
    </w:p>
    <w:p>
      <w:pPr>
        <w:autoSpaceDE w:val="0"/>
        <w:autoSpaceDN w:val="0"/>
        <w:adjustRightInd w:val="0"/>
        <w:spacing w:line="600" w:lineRule="exact"/>
        <w:ind w:firstLine="480" w:firstLineChars="200"/>
        <w:rPr>
          <w:rFonts w:hint="eastAsia" w:ascii="宋体" w:hAnsi="Times New Roman"/>
          <w:sz w:val="24"/>
          <w:szCs w:val="24"/>
          <w:lang w:val="zh-CN"/>
        </w:rPr>
      </w:pPr>
      <w:r>
        <w:rPr>
          <w:rFonts w:hint="default" w:ascii="宋体" w:hAnsi="Times New Roman"/>
          <w:sz w:val="24"/>
          <w:szCs w:val="24"/>
          <w:lang w:val="zh-CN"/>
        </w:rPr>
        <w:t>4</w:t>
      </w:r>
      <w:r>
        <w:rPr>
          <w:rFonts w:hint="eastAsia" w:ascii="宋体" w:hAnsi="Times New Roman"/>
          <w:sz w:val="24"/>
          <w:szCs w:val="24"/>
          <w:lang w:val="zh-CN"/>
        </w:rPr>
        <w:t>、面辅料及工艺承诺书</w:t>
      </w:r>
    </w:p>
    <w:p>
      <w:pPr>
        <w:autoSpaceDE w:val="0"/>
        <w:autoSpaceDN w:val="0"/>
        <w:adjustRightInd w:val="0"/>
        <w:spacing w:line="600" w:lineRule="exact"/>
        <w:ind w:firstLine="480" w:firstLineChars="200"/>
        <w:rPr>
          <w:rFonts w:hint="eastAsia" w:ascii="宋体" w:hAnsi="Times New Roman"/>
          <w:sz w:val="24"/>
          <w:szCs w:val="24"/>
          <w:lang w:val="zh-CN"/>
        </w:rPr>
      </w:pPr>
      <w:r>
        <w:rPr>
          <w:rFonts w:hint="default" w:ascii="宋体" w:hAnsi="Times New Roman"/>
          <w:sz w:val="24"/>
          <w:szCs w:val="24"/>
          <w:lang w:val="zh-CN"/>
        </w:rPr>
        <w:t>5</w:t>
      </w:r>
      <w:r>
        <w:rPr>
          <w:rFonts w:hint="eastAsia" w:ascii="宋体" w:hAnsi="Times New Roman"/>
          <w:sz w:val="24"/>
          <w:szCs w:val="24"/>
          <w:lang w:val="zh-CN"/>
        </w:rPr>
        <w:t>、产品面，辅料响应表</w:t>
      </w:r>
    </w:p>
    <w:p>
      <w:pPr>
        <w:autoSpaceDE w:val="0"/>
        <w:autoSpaceDN w:val="0"/>
        <w:adjustRightInd w:val="0"/>
        <w:spacing w:line="600" w:lineRule="exact"/>
        <w:ind w:firstLine="480" w:firstLineChars="200"/>
        <w:rPr>
          <w:rFonts w:hint="eastAsia" w:ascii="宋体" w:hAnsi="Times New Roman"/>
          <w:sz w:val="24"/>
          <w:szCs w:val="24"/>
          <w:lang w:val="zh-CN"/>
        </w:rPr>
      </w:pPr>
      <w:r>
        <w:rPr>
          <w:rFonts w:hint="default" w:ascii="宋体" w:hAnsi="Times New Roman"/>
          <w:sz w:val="24"/>
          <w:szCs w:val="24"/>
          <w:lang w:val="zh-CN"/>
        </w:rPr>
        <w:t>6</w:t>
      </w:r>
      <w:r>
        <w:rPr>
          <w:rFonts w:hint="eastAsia" w:ascii="宋体" w:hAnsi="Times New Roman"/>
          <w:sz w:val="24"/>
          <w:szCs w:val="24"/>
          <w:lang w:val="zh-CN"/>
        </w:rPr>
        <w:t>、单套（件）服装原材料、辅料、配饰一览表</w:t>
      </w:r>
    </w:p>
    <w:p>
      <w:pPr>
        <w:autoSpaceDE w:val="0"/>
        <w:autoSpaceDN w:val="0"/>
        <w:adjustRightInd w:val="0"/>
        <w:spacing w:line="600" w:lineRule="exact"/>
        <w:ind w:firstLine="480" w:firstLineChars="200"/>
        <w:rPr>
          <w:rFonts w:hint="eastAsia" w:ascii="宋体" w:hAnsi="Times New Roman"/>
          <w:sz w:val="24"/>
          <w:szCs w:val="24"/>
          <w:lang w:val="zh-CN"/>
        </w:rPr>
      </w:pPr>
      <w:r>
        <w:rPr>
          <w:rFonts w:hint="default" w:ascii="宋体" w:hAnsi="Times New Roman"/>
          <w:sz w:val="24"/>
          <w:szCs w:val="24"/>
          <w:lang w:val="zh-CN"/>
        </w:rPr>
        <w:t>7</w:t>
      </w:r>
      <w:r>
        <w:rPr>
          <w:rFonts w:hint="eastAsia" w:ascii="宋体" w:hAnsi="Times New Roman"/>
          <w:sz w:val="24"/>
          <w:szCs w:val="24"/>
          <w:lang w:val="zh-CN"/>
        </w:rPr>
        <w:t>、投标货物清单</w:t>
      </w:r>
    </w:p>
    <w:p>
      <w:pPr>
        <w:autoSpaceDE w:val="0"/>
        <w:autoSpaceDN w:val="0"/>
        <w:adjustRightInd w:val="0"/>
        <w:spacing w:line="600" w:lineRule="exact"/>
        <w:ind w:firstLine="480" w:firstLineChars="200"/>
        <w:rPr>
          <w:rFonts w:hint="eastAsia" w:ascii="宋体" w:hAnsi="Times New Roman"/>
          <w:sz w:val="24"/>
          <w:szCs w:val="24"/>
          <w:lang w:val="zh-CN"/>
        </w:rPr>
      </w:pPr>
      <w:r>
        <w:rPr>
          <w:rFonts w:hint="default" w:ascii="宋体" w:hAnsi="Times New Roman"/>
          <w:sz w:val="24"/>
          <w:szCs w:val="24"/>
          <w:lang w:val="zh-CN"/>
        </w:rPr>
        <w:t>8</w:t>
      </w:r>
      <w:r>
        <w:rPr>
          <w:rFonts w:hint="eastAsia" w:ascii="宋体" w:hAnsi="Times New Roman"/>
          <w:sz w:val="24"/>
          <w:szCs w:val="24"/>
          <w:lang w:val="zh-CN"/>
        </w:rPr>
        <w:t>、投标人的资格声明</w:t>
      </w:r>
    </w:p>
    <w:p>
      <w:pPr>
        <w:autoSpaceDE w:val="0"/>
        <w:autoSpaceDN w:val="0"/>
        <w:adjustRightInd w:val="0"/>
        <w:spacing w:line="600" w:lineRule="exact"/>
        <w:ind w:firstLine="480" w:firstLineChars="200"/>
        <w:rPr>
          <w:rFonts w:hint="eastAsia" w:ascii="宋体" w:hAnsi="Times New Roman"/>
          <w:sz w:val="24"/>
          <w:szCs w:val="24"/>
          <w:lang w:val="zh-CN"/>
        </w:rPr>
      </w:pPr>
      <w:r>
        <w:rPr>
          <w:rFonts w:hint="default" w:ascii="宋体" w:hAnsi="Times New Roman"/>
          <w:sz w:val="24"/>
          <w:szCs w:val="24"/>
          <w:lang w:val="zh-CN"/>
        </w:rPr>
        <w:t>9</w:t>
      </w:r>
      <w:r>
        <w:rPr>
          <w:rFonts w:hint="eastAsia" w:ascii="宋体" w:hAnsi="Times New Roman"/>
          <w:sz w:val="24"/>
          <w:szCs w:val="24"/>
          <w:lang w:val="zh-CN"/>
        </w:rPr>
        <w:t>、</w:t>
      </w:r>
      <w:r>
        <w:rPr>
          <w:rFonts w:hint="default" w:ascii="宋体" w:hAnsi="Times New Roman"/>
          <w:sz w:val="24"/>
          <w:szCs w:val="24"/>
          <w:lang w:val="zh-CN"/>
        </w:rPr>
        <w:t>2013</w:t>
      </w:r>
      <w:r>
        <w:rPr>
          <w:rFonts w:hint="eastAsia" w:ascii="宋体" w:hAnsi="Times New Roman"/>
          <w:sz w:val="24"/>
          <w:szCs w:val="24"/>
          <w:lang w:val="zh-CN"/>
        </w:rPr>
        <w:t>年以来类似制服制作业绩一览表</w:t>
      </w:r>
    </w:p>
    <w:p>
      <w:pPr>
        <w:autoSpaceDE w:val="0"/>
        <w:autoSpaceDN w:val="0"/>
        <w:adjustRightInd w:val="0"/>
        <w:spacing w:line="600" w:lineRule="exact"/>
        <w:ind w:firstLine="480" w:firstLineChars="200"/>
        <w:rPr>
          <w:rFonts w:ascii="宋体" w:cs="Times New Roman"/>
        </w:rPr>
      </w:pPr>
      <w:r>
        <w:rPr>
          <w:rFonts w:hint="default" w:ascii="宋体" w:hAnsi="Times New Roman"/>
          <w:sz w:val="24"/>
          <w:szCs w:val="24"/>
          <w:lang w:val="zh-CN"/>
        </w:rPr>
        <w:t>10</w:t>
      </w:r>
      <w:r>
        <w:rPr>
          <w:rFonts w:hint="eastAsia" w:ascii="宋体" w:hAnsi="Times New Roman"/>
          <w:sz w:val="24"/>
          <w:szCs w:val="24"/>
          <w:lang w:val="zh-CN"/>
        </w:rPr>
        <w:t>、投标人拟投入主要生产设备清单</w:t>
      </w:r>
    </w:p>
    <w:p>
      <w:pPr>
        <w:pStyle w:val="9"/>
        <w:spacing w:before="156" w:beforeLines="50" w:after="156" w:afterLines="50" w:line="600" w:lineRule="exact"/>
        <w:rPr>
          <w:rFonts w:cs="Times New Roman"/>
          <w:sz w:val="21"/>
          <w:szCs w:val="21"/>
        </w:rPr>
      </w:pPr>
      <w:r>
        <w:rPr>
          <w:rFonts w:hint="eastAsia" w:cs="宋体"/>
          <w:sz w:val="21"/>
          <w:szCs w:val="21"/>
        </w:rPr>
        <w:t>二、商务标投标文件部分格式：</w:t>
      </w:r>
    </w:p>
    <w:p>
      <w:pPr>
        <w:tabs>
          <w:tab w:val="left" w:pos="1050"/>
        </w:tabs>
        <w:spacing w:line="520" w:lineRule="exact"/>
        <w:ind w:left="528"/>
        <w:rPr>
          <w:rFonts w:cs="Times New Roman"/>
        </w:rPr>
      </w:pPr>
      <w:r>
        <w:rPr>
          <w:rFonts w:ascii="宋体" w:hAnsi="宋体" w:cs="宋体"/>
        </w:rPr>
        <w:t>1</w:t>
      </w:r>
      <w:r>
        <w:rPr>
          <w:rFonts w:hint="eastAsia" w:ascii="宋体" w:hAnsi="宋体" w:cs="宋体"/>
        </w:rPr>
        <w:t>、投标函</w:t>
      </w:r>
      <w:r>
        <w:rPr>
          <w:rFonts w:hint="eastAsia" w:cs="宋体"/>
        </w:rPr>
        <w:t>格式</w:t>
      </w:r>
    </w:p>
    <w:p>
      <w:pPr>
        <w:tabs>
          <w:tab w:val="left" w:pos="1080"/>
        </w:tabs>
        <w:spacing w:line="520" w:lineRule="exact"/>
        <w:ind w:left="528"/>
        <w:rPr>
          <w:rFonts w:ascii="宋体" w:cs="Times New Roman"/>
        </w:rPr>
      </w:pPr>
      <w:r>
        <w:rPr>
          <w:rFonts w:ascii="宋体" w:hAnsi="宋体" w:cs="宋体"/>
        </w:rPr>
        <w:t>2</w:t>
      </w:r>
      <w:r>
        <w:rPr>
          <w:rFonts w:hint="eastAsia" w:ascii="宋体" w:hAnsi="宋体" w:cs="宋体"/>
        </w:rPr>
        <w:t>、报价一览表格式</w:t>
      </w:r>
    </w:p>
    <w:p>
      <w:pPr>
        <w:spacing w:line="340" w:lineRule="exact"/>
        <w:rPr>
          <w:rFonts w:ascii="宋体" w:cs="Times New Roman"/>
          <w:sz w:val="24"/>
          <w:szCs w:val="24"/>
        </w:rPr>
      </w:pPr>
    </w:p>
    <w:p>
      <w:pPr>
        <w:spacing w:line="340" w:lineRule="exact"/>
        <w:rPr>
          <w:rFonts w:ascii="宋体" w:cs="Times New Roman"/>
          <w:sz w:val="24"/>
          <w:szCs w:val="24"/>
        </w:rPr>
      </w:pPr>
    </w:p>
    <w:p>
      <w:pPr>
        <w:spacing w:line="340" w:lineRule="exact"/>
        <w:rPr>
          <w:rFonts w:ascii="宋体" w:cs="Times New Roman"/>
          <w:sz w:val="24"/>
          <w:szCs w:val="24"/>
        </w:rPr>
      </w:pPr>
    </w:p>
    <w:p>
      <w:pPr>
        <w:spacing w:line="340" w:lineRule="exact"/>
        <w:rPr>
          <w:rFonts w:ascii="宋体" w:cs="Times New Roman"/>
          <w:sz w:val="24"/>
          <w:szCs w:val="24"/>
        </w:rPr>
      </w:pPr>
    </w:p>
    <w:p>
      <w:pPr>
        <w:spacing w:line="340" w:lineRule="exact"/>
        <w:rPr>
          <w:rFonts w:ascii="宋体" w:cs="Times New Roman"/>
          <w:sz w:val="24"/>
          <w:szCs w:val="24"/>
        </w:rPr>
      </w:pPr>
    </w:p>
    <w:p>
      <w:pPr>
        <w:spacing w:line="340" w:lineRule="exact"/>
        <w:rPr>
          <w:rFonts w:ascii="宋体" w:cs="Times New Roman"/>
          <w:sz w:val="24"/>
          <w:szCs w:val="24"/>
        </w:rPr>
      </w:pPr>
    </w:p>
    <w:p>
      <w:pPr>
        <w:spacing w:line="340" w:lineRule="exact"/>
        <w:rPr>
          <w:rFonts w:ascii="宋体" w:cs="Times New Roman"/>
          <w:sz w:val="24"/>
          <w:szCs w:val="24"/>
        </w:rPr>
      </w:pPr>
    </w:p>
    <w:p>
      <w:pPr>
        <w:spacing w:line="340" w:lineRule="exact"/>
        <w:rPr>
          <w:rFonts w:ascii="宋体" w:cs="Times New Roman"/>
          <w:sz w:val="24"/>
          <w:szCs w:val="24"/>
        </w:rPr>
      </w:pPr>
    </w:p>
    <w:p>
      <w:pPr>
        <w:autoSpaceDE w:val="0"/>
        <w:autoSpaceDN w:val="0"/>
        <w:adjustRightInd w:val="0"/>
        <w:rPr>
          <w:rFonts w:ascii="宋体" w:hAnsi="Times New Roman"/>
          <w:sz w:val="24"/>
          <w:szCs w:val="24"/>
          <w:lang w:val="zh-CN"/>
        </w:rPr>
      </w:pPr>
      <w:r>
        <w:rPr>
          <w:rFonts w:hint="eastAsia" w:ascii="宋体" w:hAnsi="Times New Roman"/>
          <w:b/>
          <w:sz w:val="24"/>
          <w:szCs w:val="24"/>
          <w:lang w:val="zh-CN"/>
        </w:rPr>
        <w:t>备注：不仅限以上，具体的投标文件组成详见投标须知第</w:t>
      </w:r>
      <w:r>
        <w:rPr>
          <w:rFonts w:hint="default" w:ascii="宋体" w:hAnsi="Times New Roman"/>
          <w:b/>
          <w:sz w:val="24"/>
          <w:szCs w:val="24"/>
          <w:lang w:val="zh-CN"/>
        </w:rPr>
        <w:t>12</w:t>
      </w:r>
      <w:r>
        <w:rPr>
          <w:rFonts w:hint="eastAsia" w:ascii="宋体" w:hAnsi="Times New Roman"/>
          <w:b/>
          <w:sz w:val="24"/>
          <w:szCs w:val="24"/>
          <w:lang w:val="zh-CN"/>
        </w:rPr>
        <w:t>条，未提供格式的自行制作。页码须编排有序。</w:t>
      </w:r>
    </w:p>
    <w:p>
      <w:pPr>
        <w:spacing w:line="340" w:lineRule="exact"/>
        <w:rPr>
          <w:rFonts w:ascii="宋体" w:cs="Times New Roman"/>
          <w:sz w:val="24"/>
          <w:szCs w:val="24"/>
        </w:rPr>
      </w:pPr>
    </w:p>
    <w:p>
      <w:pPr>
        <w:spacing w:line="340" w:lineRule="exact"/>
        <w:rPr>
          <w:rFonts w:ascii="宋体" w:cs="Times New Roman"/>
          <w:sz w:val="24"/>
          <w:szCs w:val="24"/>
        </w:rPr>
      </w:pPr>
    </w:p>
    <w:p>
      <w:pPr>
        <w:rPr>
          <w:rFonts w:hint="eastAsia" w:ascii="宋体" w:hAnsi="宋体" w:cs="宋体"/>
          <w:b/>
          <w:bCs/>
          <w:sz w:val="28"/>
          <w:szCs w:val="28"/>
        </w:rPr>
      </w:pPr>
    </w:p>
    <w:p>
      <w:pPr>
        <w:rPr>
          <w:rFonts w:ascii="宋体" w:cs="Times New Roman"/>
          <w:sz w:val="52"/>
          <w:szCs w:val="52"/>
          <w:u w:val="single"/>
        </w:rPr>
      </w:pPr>
      <w:r>
        <w:rPr>
          <w:rFonts w:hint="eastAsia" w:ascii="宋体" w:hAnsi="宋体" w:cs="宋体"/>
          <w:b/>
          <w:bCs/>
          <w:sz w:val="28"/>
          <w:szCs w:val="28"/>
        </w:rPr>
        <w:t>封面格式</w:t>
      </w:r>
    </w:p>
    <w:p>
      <w:pPr>
        <w:jc w:val="right"/>
        <w:rPr>
          <w:rFonts w:ascii="宋体" w:cs="Times New Roman"/>
          <w:b/>
          <w:bCs/>
          <w:sz w:val="30"/>
          <w:szCs w:val="30"/>
        </w:rPr>
      </w:pPr>
      <w:r>
        <w:rPr>
          <w:rFonts w:hint="eastAsia" w:ascii="宋体" w:hAnsi="宋体" w:cs="宋体"/>
          <w:b/>
          <w:bCs/>
          <w:sz w:val="30"/>
          <w:szCs w:val="30"/>
        </w:rPr>
        <w:t>正本（副本）</w:t>
      </w:r>
    </w:p>
    <w:p>
      <w:pPr>
        <w:jc w:val="center"/>
        <w:rPr>
          <w:rFonts w:ascii="宋体" w:cs="Times New Roman"/>
          <w:sz w:val="24"/>
          <w:szCs w:val="24"/>
          <w:u w:val="single"/>
        </w:rPr>
      </w:pPr>
    </w:p>
    <w:p>
      <w:pPr>
        <w:jc w:val="center"/>
        <w:rPr>
          <w:rFonts w:ascii="宋体" w:cs="Times New Roman"/>
          <w:sz w:val="24"/>
          <w:szCs w:val="24"/>
          <w:u w:val="single"/>
        </w:rPr>
      </w:pPr>
    </w:p>
    <w:p>
      <w:pPr>
        <w:jc w:val="center"/>
        <w:rPr>
          <w:rFonts w:ascii="宋体" w:cs="Times New Roman"/>
          <w:b/>
          <w:bCs/>
          <w:sz w:val="52"/>
          <w:szCs w:val="52"/>
        </w:rPr>
      </w:pPr>
      <w:r>
        <w:rPr>
          <w:sz w:val="24"/>
          <w:szCs w:val="24"/>
          <w:u w:val="single"/>
        </w:rPr>
        <w:t xml:space="preserve">                                           </w:t>
      </w:r>
      <w:r>
        <w:rPr>
          <w:b/>
          <w:bCs/>
          <w:sz w:val="24"/>
          <w:szCs w:val="24"/>
          <w:u w:val="single"/>
        </w:rPr>
        <w:t xml:space="preserve"> </w:t>
      </w:r>
      <w:r>
        <w:rPr>
          <w:rFonts w:hint="eastAsia" w:ascii="宋体" w:hAnsi="宋体" w:cs="宋体"/>
          <w:b/>
          <w:bCs/>
          <w:sz w:val="52"/>
          <w:szCs w:val="52"/>
        </w:rPr>
        <w:t>项目</w:t>
      </w:r>
    </w:p>
    <w:p>
      <w:pPr>
        <w:rPr>
          <w:rFonts w:ascii="宋体" w:cs="Times New Roman"/>
          <w:sz w:val="52"/>
          <w:szCs w:val="52"/>
        </w:rPr>
      </w:pPr>
    </w:p>
    <w:p>
      <w:pPr>
        <w:jc w:val="center"/>
        <w:rPr>
          <w:rFonts w:ascii="宋体" w:cs="Times New Roman"/>
          <w:b/>
          <w:bCs/>
          <w:sz w:val="72"/>
          <w:szCs w:val="72"/>
        </w:rPr>
      </w:pPr>
      <w:r>
        <w:rPr>
          <w:rFonts w:hint="eastAsia" w:ascii="宋体" w:hAnsi="宋体" w:cs="宋体"/>
          <w:b/>
          <w:bCs/>
          <w:sz w:val="72"/>
          <w:szCs w:val="72"/>
        </w:rPr>
        <w:t>投标文件</w:t>
      </w:r>
    </w:p>
    <w:p>
      <w:pPr>
        <w:jc w:val="center"/>
        <w:rPr>
          <w:rFonts w:ascii="宋体" w:cs="Times New Roman"/>
          <w:b/>
          <w:bCs/>
          <w:sz w:val="28"/>
          <w:szCs w:val="28"/>
        </w:rPr>
      </w:pPr>
    </w:p>
    <w:p>
      <w:pPr>
        <w:jc w:val="center"/>
        <w:rPr>
          <w:rFonts w:ascii="宋体" w:cs="Times New Roman"/>
          <w:b/>
          <w:bCs/>
          <w:sz w:val="28"/>
          <w:szCs w:val="28"/>
        </w:rPr>
      </w:pPr>
    </w:p>
    <w:p>
      <w:pPr>
        <w:jc w:val="center"/>
        <w:rPr>
          <w:rFonts w:ascii="宋体" w:cs="Times New Roman"/>
          <w:b/>
          <w:bCs/>
          <w:sz w:val="28"/>
          <w:szCs w:val="28"/>
        </w:rPr>
      </w:pPr>
    </w:p>
    <w:p>
      <w:pPr>
        <w:jc w:val="center"/>
        <w:rPr>
          <w:rFonts w:ascii="宋体" w:cs="Times New Roman"/>
          <w:b/>
          <w:bCs/>
          <w:sz w:val="28"/>
          <w:szCs w:val="28"/>
        </w:rPr>
      </w:pPr>
    </w:p>
    <w:p>
      <w:pPr>
        <w:jc w:val="center"/>
        <w:rPr>
          <w:rFonts w:ascii="宋体" w:cs="Times New Roman"/>
          <w:b/>
          <w:bCs/>
          <w:sz w:val="28"/>
          <w:szCs w:val="28"/>
        </w:rPr>
      </w:pPr>
    </w:p>
    <w:p>
      <w:pPr>
        <w:jc w:val="center"/>
        <w:rPr>
          <w:rFonts w:ascii="宋体" w:cs="Times New Roman"/>
          <w:b/>
          <w:bCs/>
          <w:sz w:val="28"/>
          <w:szCs w:val="28"/>
        </w:rPr>
      </w:pPr>
    </w:p>
    <w:p>
      <w:pPr>
        <w:rPr>
          <w:rFonts w:ascii="宋体" w:cs="Times New Roman"/>
          <w:b/>
          <w:bCs/>
          <w:sz w:val="28"/>
          <w:szCs w:val="28"/>
        </w:rPr>
      </w:pPr>
    </w:p>
    <w:p>
      <w:pPr>
        <w:spacing w:line="900" w:lineRule="exact"/>
        <w:ind w:firstLine="320" w:firstLineChars="100"/>
        <w:rPr>
          <w:rFonts w:ascii="宋体" w:cs="Times New Roman"/>
          <w:sz w:val="32"/>
          <w:szCs w:val="32"/>
          <w:u w:val="single"/>
        </w:rPr>
      </w:pPr>
      <w:r>
        <w:rPr>
          <w:rFonts w:hint="eastAsia" w:ascii="宋体" w:hAnsi="宋体" w:cs="宋体"/>
          <w:sz w:val="32"/>
          <w:szCs w:val="32"/>
        </w:rPr>
        <w:t>投标文件内容：</w:t>
      </w:r>
      <w:r>
        <w:rPr>
          <w:rFonts w:ascii="宋体" w:hAnsi="宋体" w:cs="宋体"/>
          <w:sz w:val="32"/>
          <w:szCs w:val="32"/>
          <w:u w:val="single"/>
        </w:rPr>
        <w:t xml:space="preserve">           </w:t>
      </w:r>
      <w:r>
        <w:rPr>
          <w:rFonts w:hint="eastAsia" w:ascii="宋体" w:hAnsi="宋体" w:cs="宋体"/>
          <w:sz w:val="32"/>
          <w:szCs w:val="32"/>
          <w:u w:val="single"/>
        </w:rPr>
        <w:t>（技术标或商务标）</w:t>
      </w:r>
      <w:r>
        <w:rPr>
          <w:rFonts w:ascii="宋体" w:hAnsi="宋体" w:cs="宋体"/>
          <w:sz w:val="32"/>
          <w:szCs w:val="32"/>
          <w:u w:val="single"/>
        </w:rPr>
        <w:t xml:space="preserve">                    </w:t>
      </w:r>
    </w:p>
    <w:p>
      <w:pPr>
        <w:spacing w:line="900" w:lineRule="exact"/>
        <w:ind w:firstLine="313" w:firstLineChars="98"/>
        <w:rPr>
          <w:rFonts w:ascii="宋体" w:cs="Times New Roman"/>
          <w:sz w:val="32"/>
          <w:szCs w:val="32"/>
          <w:u w:val="single"/>
        </w:rPr>
      </w:pPr>
      <w:r>
        <w:rPr>
          <w:rFonts w:hint="eastAsia" w:ascii="宋体" w:hAnsi="宋体" w:cs="宋体"/>
          <w:sz w:val="32"/>
          <w:szCs w:val="32"/>
        </w:rPr>
        <w:t>投</w:t>
      </w:r>
      <w:r>
        <w:rPr>
          <w:rFonts w:ascii="宋体" w:hAnsi="宋体" w:cs="宋体"/>
          <w:sz w:val="32"/>
          <w:szCs w:val="32"/>
        </w:rPr>
        <w:t xml:space="preserve">   </w:t>
      </w:r>
      <w:r>
        <w:rPr>
          <w:rFonts w:hint="eastAsia" w:ascii="宋体" w:hAnsi="宋体" w:cs="宋体"/>
          <w:sz w:val="32"/>
          <w:szCs w:val="32"/>
        </w:rPr>
        <w:t>标</w:t>
      </w:r>
      <w:r>
        <w:rPr>
          <w:rFonts w:ascii="宋体" w:hAnsi="宋体" w:cs="宋体"/>
          <w:sz w:val="32"/>
          <w:szCs w:val="32"/>
        </w:rPr>
        <w:t xml:space="preserve">   </w:t>
      </w:r>
      <w:r>
        <w:rPr>
          <w:rFonts w:hint="eastAsia" w:ascii="宋体" w:hAnsi="宋体" w:cs="宋体"/>
          <w:sz w:val="32"/>
          <w:szCs w:val="32"/>
        </w:rPr>
        <w:t>人：</w:t>
      </w:r>
      <w:r>
        <w:rPr>
          <w:rFonts w:ascii="宋体" w:hAnsi="宋体" w:cs="宋体"/>
          <w:sz w:val="32"/>
          <w:szCs w:val="32"/>
          <w:u w:val="single"/>
        </w:rPr>
        <w:t xml:space="preserve">                              </w:t>
      </w:r>
      <w:r>
        <w:rPr>
          <w:rFonts w:hint="eastAsia" w:ascii="宋体" w:hAnsi="宋体" w:cs="宋体"/>
          <w:sz w:val="32"/>
          <w:szCs w:val="32"/>
          <w:u w:val="single"/>
        </w:rPr>
        <w:t>（盖章）</w:t>
      </w:r>
      <w:r>
        <w:rPr>
          <w:rFonts w:ascii="宋体" w:hAnsi="宋体" w:cs="宋体"/>
          <w:sz w:val="32"/>
          <w:szCs w:val="32"/>
          <w:u w:val="single"/>
        </w:rPr>
        <w:t xml:space="preserve">  </w:t>
      </w:r>
    </w:p>
    <w:p>
      <w:pPr>
        <w:spacing w:line="900" w:lineRule="exact"/>
        <w:ind w:left="-4" w:leftChars="-2" w:firstLine="320" w:firstLineChars="100"/>
        <w:rPr>
          <w:rFonts w:ascii="宋体" w:cs="Times New Roman"/>
          <w:sz w:val="32"/>
          <w:szCs w:val="32"/>
          <w:u w:val="single"/>
        </w:rPr>
      </w:pPr>
      <w:r>
        <w:rPr>
          <w:rFonts w:hint="eastAsia" w:ascii="宋体" w:hAnsi="宋体" w:cs="宋体"/>
          <w:sz w:val="32"/>
          <w:szCs w:val="32"/>
        </w:rPr>
        <w:t>法定代表人或其委托代理人：</w:t>
      </w:r>
      <w:r>
        <w:rPr>
          <w:rFonts w:ascii="宋体" w:hAnsi="宋体" w:cs="宋体"/>
          <w:sz w:val="32"/>
          <w:szCs w:val="32"/>
          <w:u w:val="single"/>
        </w:rPr>
        <w:t xml:space="preserve">           </w:t>
      </w:r>
      <w:r>
        <w:rPr>
          <w:rFonts w:hint="eastAsia" w:ascii="宋体" w:hAnsi="宋体" w:cs="宋体"/>
          <w:sz w:val="32"/>
          <w:szCs w:val="32"/>
          <w:u w:val="single"/>
        </w:rPr>
        <w:t>（签字或盖章）</w:t>
      </w:r>
      <w:r>
        <w:rPr>
          <w:rFonts w:ascii="宋体" w:hAnsi="宋体" w:cs="宋体"/>
          <w:sz w:val="32"/>
          <w:szCs w:val="32"/>
          <w:u w:val="single"/>
        </w:rPr>
        <w:t xml:space="preserve"> </w:t>
      </w:r>
    </w:p>
    <w:p>
      <w:pPr>
        <w:spacing w:line="900" w:lineRule="exact"/>
        <w:ind w:firstLine="160" w:firstLineChars="50"/>
        <w:rPr>
          <w:rFonts w:hint="eastAsia"/>
        </w:rPr>
      </w:pPr>
      <w:r>
        <w:rPr>
          <w:rFonts w:ascii="宋体" w:hAnsi="宋体" w:cs="宋体"/>
          <w:sz w:val="32"/>
          <w:szCs w:val="32"/>
        </w:rPr>
        <w:t xml:space="preserve"> </w:t>
      </w: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en-US" w:eastAsia="zh-CN"/>
        </w:rPr>
        <w:t xml:space="preserve">      </w:t>
      </w:r>
      <w:r>
        <w:rPr>
          <w:rFonts w:hint="eastAsia" w:ascii="宋体" w:hAnsi="宋体" w:cs="宋体"/>
          <w:sz w:val="32"/>
          <w:szCs w:val="32"/>
        </w:rPr>
        <w:t>年</w:t>
      </w:r>
      <w:r>
        <w:rPr>
          <w:rFonts w:hint="eastAsia" w:ascii="宋体" w:hAnsi="宋体" w:cs="宋体"/>
          <w:sz w:val="32"/>
          <w:szCs w:val="32"/>
          <w:lang w:val="en-US" w:eastAsia="zh-CN"/>
        </w:rPr>
        <w:t xml:space="preserve">   </w:t>
      </w:r>
      <w:r>
        <w:rPr>
          <w:rFonts w:hint="eastAsia" w:ascii="宋体" w:hAnsi="宋体" w:cs="宋体"/>
          <w:sz w:val="32"/>
          <w:szCs w:val="32"/>
        </w:rPr>
        <w:t>月</w:t>
      </w:r>
      <w:r>
        <w:rPr>
          <w:rFonts w:hint="eastAsia" w:ascii="宋体" w:hAnsi="宋体" w:cs="宋体"/>
          <w:sz w:val="32"/>
          <w:szCs w:val="32"/>
          <w:lang w:val="en-US" w:eastAsia="zh-CN"/>
        </w:rPr>
        <w:t xml:space="preserve">   </w:t>
      </w:r>
      <w:r>
        <w:rPr>
          <w:rFonts w:hint="eastAsia" w:ascii="宋体" w:hAnsi="宋体" w:cs="宋体"/>
          <w:sz w:val="32"/>
          <w:szCs w:val="32"/>
        </w:rPr>
        <w:t>日</w:t>
      </w:r>
    </w:p>
    <w:p>
      <w:pPr>
        <w:pStyle w:val="2"/>
        <w:jc w:val="both"/>
        <w:rPr>
          <w:rFonts w:hint="eastAsia" w:ascii="宋体" w:hAnsi="Times New Roman"/>
          <w:b/>
          <w:sz w:val="28"/>
          <w:szCs w:val="28"/>
          <w:lang w:val="zh-CN"/>
        </w:rPr>
      </w:pPr>
    </w:p>
    <w:p>
      <w:pPr>
        <w:rPr>
          <w:rFonts w:hint="eastAsia" w:ascii="宋体" w:hAnsi="Times New Roman"/>
          <w:b/>
          <w:sz w:val="28"/>
          <w:szCs w:val="28"/>
          <w:lang w:val="zh-CN"/>
        </w:rPr>
      </w:pPr>
    </w:p>
    <w:p>
      <w:pPr>
        <w:autoSpaceDE w:val="0"/>
        <w:autoSpaceDN w:val="0"/>
        <w:adjustRightInd w:val="0"/>
        <w:rPr>
          <w:rFonts w:ascii="宋体" w:hAnsi="Times New Roman"/>
          <w:b/>
          <w:sz w:val="36"/>
          <w:szCs w:val="36"/>
          <w:lang w:val="zh-CN"/>
        </w:rPr>
      </w:pPr>
      <w:r>
        <w:rPr>
          <w:rFonts w:hint="eastAsia" w:ascii="宋体" w:hAnsi="Times New Roman"/>
          <w:b/>
          <w:sz w:val="28"/>
          <w:szCs w:val="28"/>
          <w:lang w:val="zh-CN"/>
        </w:rPr>
        <w:t>附件一</w:t>
      </w:r>
      <w:r>
        <w:rPr>
          <w:rFonts w:hint="default" w:ascii="宋体" w:hAnsi="Times New Roman"/>
          <w:b/>
          <w:sz w:val="36"/>
          <w:szCs w:val="36"/>
          <w:lang w:val="zh-CN"/>
        </w:rPr>
        <w:t xml:space="preserve">               </w:t>
      </w:r>
      <w:r>
        <w:rPr>
          <w:rFonts w:hint="eastAsia" w:ascii="宋体" w:hAnsi="Times New Roman"/>
          <w:b/>
          <w:sz w:val="36"/>
          <w:szCs w:val="36"/>
          <w:lang w:val="zh-CN"/>
        </w:rPr>
        <w:t>投标函格式</w:t>
      </w:r>
    </w:p>
    <w:p>
      <w:pPr>
        <w:autoSpaceDE w:val="0"/>
        <w:autoSpaceDN w:val="0"/>
        <w:adjustRightInd w:val="0"/>
        <w:spacing w:line="360" w:lineRule="auto"/>
        <w:rPr>
          <w:rFonts w:ascii="宋体" w:hAnsi="Times New Roman"/>
          <w:lang w:val="zh-CN"/>
        </w:rPr>
      </w:pPr>
      <w:r>
        <w:rPr>
          <w:rFonts w:hint="eastAsia" w:ascii="宋体" w:hAnsi="Times New Roman"/>
          <w:lang w:val="zh-CN"/>
        </w:rPr>
        <w:t>致：</w:t>
      </w:r>
      <w:r>
        <w:rPr>
          <w:rFonts w:hint="default" w:ascii="宋体" w:hAnsi="Times New Roman"/>
          <w:u w:val="single"/>
          <w:lang w:val="zh-CN"/>
        </w:rPr>
        <w:t xml:space="preserve">                  </w:t>
      </w:r>
    </w:p>
    <w:p>
      <w:pPr>
        <w:autoSpaceDE w:val="0"/>
        <w:autoSpaceDN w:val="0"/>
        <w:adjustRightInd w:val="0"/>
        <w:spacing w:line="360" w:lineRule="auto"/>
        <w:rPr>
          <w:rFonts w:ascii="宋体" w:hAnsi="Times New Roman"/>
          <w:lang w:val="zh-CN"/>
        </w:rPr>
      </w:pPr>
      <w:r>
        <w:rPr>
          <w:rFonts w:hint="default" w:ascii="宋体" w:hAnsi="Times New Roman"/>
          <w:lang w:val="zh-CN"/>
        </w:rPr>
        <w:t xml:space="preserve">     _________________________</w:t>
      </w:r>
      <w:r>
        <w:rPr>
          <w:rFonts w:hint="eastAsia" w:ascii="宋体" w:hAnsi="Times New Roman"/>
          <w:lang w:val="zh-CN"/>
        </w:rPr>
        <w:t>（投标人全称）授权</w:t>
      </w:r>
      <w:r>
        <w:rPr>
          <w:rFonts w:hint="default" w:ascii="宋体" w:hAnsi="Times New Roman"/>
          <w:lang w:val="zh-CN"/>
        </w:rPr>
        <w:t>_________________</w:t>
      </w:r>
      <w:r>
        <w:rPr>
          <w:rFonts w:hint="eastAsia" w:ascii="宋体" w:hAnsi="Times New Roman"/>
          <w:lang w:val="zh-CN"/>
        </w:rPr>
        <w:t>（全名、职务）为全权代表参加贵方组织的</w:t>
      </w:r>
      <w:r>
        <w:rPr>
          <w:rFonts w:hint="default" w:ascii="宋体" w:hAnsi="Times New Roman"/>
          <w:lang w:val="zh-CN"/>
        </w:rPr>
        <w:t>_________________________________</w:t>
      </w:r>
      <w:r>
        <w:rPr>
          <w:rFonts w:hint="eastAsia" w:ascii="宋体" w:hAnsi="Times New Roman"/>
          <w:lang w:val="zh-CN"/>
        </w:rPr>
        <w:t>项目（招标项目名称、招标编号）的招标、投标等有关活动，为此提交下述文件：</w:t>
      </w:r>
    </w:p>
    <w:p>
      <w:pPr>
        <w:autoSpaceDE w:val="0"/>
        <w:autoSpaceDN w:val="0"/>
        <w:adjustRightInd w:val="0"/>
        <w:spacing w:line="480" w:lineRule="exact"/>
        <w:ind w:firstLine="420" w:firstLineChars="0"/>
        <w:rPr>
          <w:rFonts w:ascii="宋体" w:hAnsi="Times New Roman"/>
          <w:lang w:val="zh-CN"/>
        </w:rPr>
      </w:pPr>
      <w:r>
        <w:rPr>
          <w:rFonts w:hint="default" w:ascii="宋体" w:hAnsi="Times New Roman"/>
          <w:lang w:val="zh-CN"/>
        </w:rPr>
        <w:t>1</w:t>
      </w:r>
      <w:r>
        <w:rPr>
          <w:rFonts w:hint="eastAsia" w:ascii="宋体" w:hAnsi="Times New Roman"/>
          <w:lang w:val="zh-CN"/>
        </w:rPr>
        <w:t>、技术标文件，技术文件一式柒份；</w:t>
      </w:r>
      <w:r>
        <w:rPr>
          <w:rFonts w:hint="eastAsia" w:ascii="宋体" w:hAnsi="Times New Roman"/>
        </w:rPr>
        <w:t>其中正本壹份和副本陆份，投标文件的副本可采用正本的复印件。每套投标文件须清楚地标明“正本”、“副本”。若副本与正本不符，以正本为准。</w:t>
      </w:r>
    </w:p>
    <w:p>
      <w:pPr>
        <w:autoSpaceDE w:val="0"/>
        <w:autoSpaceDN w:val="0"/>
        <w:adjustRightInd w:val="0"/>
        <w:spacing w:line="480" w:lineRule="exact"/>
        <w:ind w:firstLine="420" w:firstLineChars="0"/>
        <w:rPr>
          <w:rFonts w:ascii="宋体" w:hAnsi="Times New Roman"/>
          <w:lang w:val="zh-CN"/>
        </w:rPr>
      </w:pPr>
      <w:r>
        <w:rPr>
          <w:rFonts w:hint="default" w:ascii="宋体" w:hAnsi="Times New Roman"/>
          <w:lang w:val="zh-CN"/>
        </w:rPr>
        <w:t>2</w:t>
      </w:r>
      <w:r>
        <w:rPr>
          <w:rFonts w:hint="eastAsia" w:ascii="宋体" w:hAnsi="Times New Roman"/>
          <w:lang w:val="zh-CN"/>
        </w:rPr>
        <w:t>、样衣（</w:t>
      </w:r>
      <w:r>
        <w:rPr>
          <w:rFonts w:hint="eastAsia" w:ascii="宋体" w:hAnsi="宋体" w:eastAsia="宋体" w:cs="宋体"/>
          <w:kern w:val="0"/>
          <w:sz w:val="21"/>
          <w:szCs w:val="21"/>
          <w:lang w:val="zh-CN" w:eastAsia="zh-CN" w:bidi="ar-SA"/>
        </w:rPr>
        <w:t>西装</w:t>
      </w:r>
      <w:r>
        <w:rPr>
          <w:rFonts w:hint="eastAsia" w:ascii="宋体" w:hAnsi="宋体" w:cs="宋体"/>
          <w:kern w:val="0"/>
          <w:sz w:val="21"/>
          <w:szCs w:val="21"/>
          <w:lang w:val="en-US" w:eastAsia="zh-CN" w:bidi="ar-SA"/>
        </w:rPr>
        <w:t>2·男款；</w:t>
      </w:r>
      <w:r>
        <w:rPr>
          <w:rFonts w:hint="eastAsia" w:ascii="宋体" w:hAnsi="宋体" w:eastAsia="宋体" w:cs="宋体"/>
          <w:kern w:val="0"/>
          <w:sz w:val="21"/>
          <w:szCs w:val="21"/>
          <w:lang w:val="zh-CN" w:eastAsia="zh-CN" w:bidi="ar-SA"/>
        </w:rPr>
        <w:t>短袖</w:t>
      </w:r>
      <w:r>
        <w:rPr>
          <w:rFonts w:hint="eastAsia" w:ascii="宋体" w:hAnsi="宋体" w:cs="宋体"/>
          <w:kern w:val="0"/>
          <w:sz w:val="21"/>
          <w:szCs w:val="21"/>
          <w:lang w:val="zh-CN" w:eastAsia="zh-CN" w:bidi="ar-SA"/>
        </w:rPr>
        <w:t>衬衫</w:t>
      </w:r>
      <w:r>
        <w:rPr>
          <w:rFonts w:hint="eastAsia" w:ascii="宋体" w:hAnsi="宋体" w:cs="宋体"/>
          <w:kern w:val="0"/>
          <w:sz w:val="21"/>
          <w:szCs w:val="21"/>
          <w:lang w:val="en-US" w:eastAsia="zh-CN" w:bidi="ar-SA"/>
        </w:rPr>
        <w:t>（浅蓝色）·男款；</w:t>
      </w:r>
      <w:r>
        <w:rPr>
          <w:rFonts w:hint="eastAsia" w:ascii="宋体" w:hAnsi="宋体" w:eastAsia="宋体" w:cs="宋体"/>
          <w:kern w:val="0"/>
          <w:sz w:val="21"/>
          <w:szCs w:val="21"/>
          <w:lang w:val="zh-CN" w:eastAsia="zh-CN" w:bidi="ar-SA"/>
        </w:rPr>
        <w:t>长袖</w:t>
      </w:r>
      <w:r>
        <w:rPr>
          <w:rFonts w:hint="eastAsia" w:ascii="宋体" w:hAnsi="宋体" w:cs="宋体"/>
          <w:kern w:val="0"/>
          <w:sz w:val="21"/>
          <w:szCs w:val="21"/>
          <w:lang w:val="zh-CN" w:eastAsia="zh-CN" w:bidi="ar-SA"/>
        </w:rPr>
        <w:t>衬衫</w:t>
      </w:r>
      <w:r>
        <w:rPr>
          <w:rFonts w:hint="eastAsia" w:ascii="宋体" w:hAnsi="宋体" w:cs="宋体"/>
          <w:kern w:val="0"/>
          <w:sz w:val="21"/>
          <w:szCs w:val="21"/>
          <w:lang w:val="en-US" w:eastAsia="zh-CN" w:bidi="ar-SA"/>
        </w:rPr>
        <w:t>（浅蓝色）·男款；</w:t>
      </w:r>
      <w:r>
        <w:rPr>
          <w:rFonts w:hint="eastAsia" w:ascii="宋体" w:hAnsi="宋体" w:eastAsia="宋体" w:cs="宋体"/>
          <w:kern w:val="0"/>
          <w:sz w:val="21"/>
          <w:szCs w:val="21"/>
          <w:lang w:val="zh-CN" w:eastAsia="zh-CN" w:bidi="ar-SA"/>
        </w:rPr>
        <w:t>夏裤</w:t>
      </w:r>
      <w:r>
        <w:rPr>
          <w:rFonts w:hint="eastAsia" w:ascii="宋体" w:hAnsi="宋体" w:cs="宋体"/>
          <w:kern w:val="0"/>
          <w:sz w:val="21"/>
          <w:szCs w:val="21"/>
          <w:lang w:val="en-US" w:eastAsia="zh-CN" w:bidi="ar-SA"/>
        </w:rPr>
        <w:t>·男款；</w:t>
      </w:r>
      <w:r>
        <w:rPr>
          <w:rFonts w:hint="eastAsia" w:ascii="宋体" w:hAnsi="宋体" w:eastAsia="宋体" w:cs="宋体"/>
          <w:kern w:val="0"/>
          <w:sz w:val="21"/>
          <w:szCs w:val="21"/>
          <w:lang w:val="zh-CN" w:eastAsia="zh-CN" w:bidi="ar-SA"/>
        </w:rPr>
        <w:t>西装</w:t>
      </w:r>
      <w:r>
        <w:rPr>
          <w:rFonts w:hint="eastAsia" w:ascii="宋体" w:hAnsi="宋体" w:cs="宋体"/>
          <w:kern w:val="0"/>
          <w:sz w:val="21"/>
          <w:szCs w:val="21"/>
          <w:lang w:val="en-US" w:eastAsia="zh-CN" w:bidi="ar-SA"/>
        </w:rPr>
        <w:t>2·女款；</w:t>
      </w:r>
      <w:r>
        <w:rPr>
          <w:rFonts w:hint="eastAsia" w:ascii="宋体" w:hAnsi="宋体" w:eastAsia="宋体" w:cs="宋体"/>
          <w:kern w:val="0"/>
          <w:sz w:val="21"/>
          <w:szCs w:val="21"/>
          <w:lang w:val="zh-CN" w:eastAsia="zh-CN" w:bidi="ar-SA"/>
        </w:rPr>
        <w:t>短袖</w:t>
      </w:r>
      <w:r>
        <w:rPr>
          <w:rFonts w:hint="eastAsia" w:ascii="宋体" w:hAnsi="宋体" w:cs="宋体"/>
          <w:kern w:val="0"/>
          <w:sz w:val="21"/>
          <w:szCs w:val="21"/>
          <w:lang w:val="zh-CN" w:eastAsia="zh-CN" w:bidi="ar-SA"/>
        </w:rPr>
        <w:t>衬衫</w:t>
      </w:r>
      <w:r>
        <w:rPr>
          <w:rFonts w:hint="eastAsia" w:ascii="宋体" w:hAnsi="宋体" w:cs="宋体"/>
          <w:kern w:val="0"/>
          <w:sz w:val="21"/>
          <w:szCs w:val="21"/>
          <w:lang w:val="en-US" w:eastAsia="zh-CN" w:bidi="ar-SA"/>
        </w:rPr>
        <w:t>（浅蓝色）·女款；</w:t>
      </w:r>
      <w:r>
        <w:rPr>
          <w:rFonts w:hint="eastAsia" w:ascii="宋体" w:hAnsi="宋体" w:eastAsia="宋体" w:cs="宋体"/>
          <w:kern w:val="0"/>
          <w:sz w:val="21"/>
          <w:szCs w:val="21"/>
          <w:lang w:val="zh-CN" w:eastAsia="zh-CN" w:bidi="ar-SA"/>
        </w:rPr>
        <w:t>长袖</w:t>
      </w:r>
      <w:r>
        <w:rPr>
          <w:rFonts w:hint="eastAsia" w:ascii="宋体" w:hAnsi="宋体" w:cs="宋体"/>
          <w:kern w:val="0"/>
          <w:sz w:val="21"/>
          <w:szCs w:val="21"/>
          <w:lang w:val="zh-CN" w:eastAsia="zh-CN" w:bidi="ar-SA"/>
        </w:rPr>
        <w:t>衬衫</w:t>
      </w:r>
      <w:r>
        <w:rPr>
          <w:rFonts w:hint="eastAsia" w:ascii="宋体" w:hAnsi="宋体" w:cs="宋体"/>
          <w:kern w:val="0"/>
          <w:sz w:val="21"/>
          <w:szCs w:val="21"/>
          <w:lang w:val="en-US" w:eastAsia="zh-CN" w:bidi="ar-SA"/>
        </w:rPr>
        <w:t>（浅蓝色）·女款；</w:t>
      </w:r>
      <w:r>
        <w:rPr>
          <w:rFonts w:hint="eastAsia" w:ascii="宋体" w:hAnsi="宋体" w:eastAsia="宋体" w:cs="宋体"/>
          <w:kern w:val="0"/>
          <w:sz w:val="21"/>
          <w:szCs w:val="21"/>
          <w:lang w:val="zh-CN" w:eastAsia="zh-CN" w:bidi="ar-SA"/>
        </w:rPr>
        <w:t>夏裤</w:t>
      </w:r>
      <w:r>
        <w:rPr>
          <w:rFonts w:hint="eastAsia" w:ascii="宋体" w:hAnsi="宋体" w:cs="宋体"/>
          <w:kern w:val="0"/>
          <w:sz w:val="21"/>
          <w:szCs w:val="21"/>
          <w:lang w:val="en-US" w:eastAsia="zh-CN" w:bidi="ar-SA"/>
        </w:rPr>
        <w:t>·女款；</w:t>
      </w:r>
      <w:r>
        <w:rPr>
          <w:rFonts w:hint="eastAsia" w:ascii="宋体" w:hAnsi="宋体" w:eastAsia="宋体" w:cs="宋体"/>
          <w:kern w:val="0"/>
          <w:sz w:val="21"/>
          <w:szCs w:val="21"/>
          <w:lang w:val="zh-CN" w:eastAsia="zh-CN" w:bidi="ar-SA"/>
        </w:rPr>
        <w:t>夏裙</w:t>
      </w:r>
      <w:r>
        <w:rPr>
          <w:rFonts w:hint="eastAsia" w:ascii="宋体" w:hAnsi="Times New Roman"/>
          <w:lang w:val="zh-CN"/>
        </w:rPr>
        <w:t>）各一件；</w:t>
      </w:r>
    </w:p>
    <w:p>
      <w:pPr>
        <w:autoSpaceDE w:val="0"/>
        <w:autoSpaceDN w:val="0"/>
        <w:adjustRightInd w:val="0"/>
        <w:spacing w:line="480" w:lineRule="exact"/>
        <w:ind w:firstLine="420" w:firstLineChars="0"/>
        <w:rPr>
          <w:rFonts w:ascii="宋体" w:hAnsi="Times New Roman"/>
          <w:lang w:val="zh-CN"/>
        </w:rPr>
      </w:pPr>
      <w:r>
        <w:rPr>
          <w:rFonts w:hint="default" w:ascii="宋体" w:hAnsi="Times New Roman"/>
          <w:lang w:val="zh-CN"/>
        </w:rPr>
        <w:t>3</w:t>
      </w:r>
      <w:r>
        <w:rPr>
          <w:rFonts w:hint="eastAsia" w:ascii="宋体" w:hAnsi="Times New Roman"/>
          <w:lang w:val="zh-CN"/>
        </w:rPr>
        <w:t>、面料样本册一份；</w:t>
      </w:r>
    </w:p>
    <w:p>
      <w:pPr>
        <w:autoSpaceDE w:val="0"/>
        <w:autoSpaceDN w:val="0"/>
        <w:adjustRightInd w:val="0"/>
        <w:spacing w:line="480" w:lineRule="exact"/>
        <w:ind w:firstLine="420" w:firstLineChars="0"/>
        <w:rPr>
          <w:rFonts w:ascii="宋体" w:hAnsi="Times New Roman"/>
          <w:lang w:val="zh-CN"/>
        </w:rPr>
      </w:pPr>
      <w:r>
        <w:rPr>
          <w:rFonts w:hint="default" w:ascii="宋体" w:hAnsi="Times New Roman"/>
          <w:lang w:val="zh-CN"/>
        </w:rPr>
        <w:t>4</w:t>
      </w:r>
      <w:r>
        <w:rPr>
          <w:rFonts w:hint="eastAsia" w:ascii="宋体" w:hAnsi="Times New Roman"/>
          <w:lang w:val="zh-CN"/>
        </w:rPr>
        <w:t>、商务标，正本一份；</w:t>
      </w:r>
    </w:p>
    <w:p>
      <w:pPr>
        <w:autoSpaceDE w:val="0"/>
        <w:autoSpaceDN w:val="0"/>
        <w:adjustRightInd w:val="0"/>
        <w:spacing w:line="360" w:lineRule="auto"/>
        <w:ind w:firstLine="420" w:firstLineChars="0"/>
        <w:rPr>
          <w:rFonts w:ascii="宋体" w:hAnsi="Times New Roman"/>
          <w:lang w:val="zh-CN"/>
        </w:rPr>
      </w:pPr>
      <w:r>
        <w:rPr>
          <w:rFonts w:hint="default" w:ascii="宋体" w:hAnsi="Times New Roman"/>
          <w:lang w:val="zh-CN"/>
        </w:rPr>
        <w:t>5</w:t>
      </w:r>
      <w:r>
        <w:rPr>
          <w:rFonts w:hint="eastAsia" w:ascii="宋体" w:hAnsi="Times New Roman"/>
          <w:lang w:val="zh-CN"/>
        </w:rPr>
        <w:t>、其他：</w:t>
      </w:r>
    </w:p>
    <w:p>
      <w:pPr>
        <w:autoSpaceDE w:val="0"/>
        <w:autoSpaceDN w:val="0"/>
        <w:adjustRightInd w:val="0"/>
        <w:spacing w:line="360" w:lineRule="auto"/>
        <w:ind w:firstLine="420" w:firstLineChars="0"/>
        <w:rPr>
          <w:rFonts w:ascii="宋体" w:hAnsi="Times New Roman"/>
          <w:lang w:val="zh-CN"/>
        </w:rPr>
      </w:pPr>
      <w:r>
        <w:rPr>
          <w:rFonts w:hint="default" w:ascii="宋体" w:hAnsi="Times New Roman"/>
          <w:lang w:val="zh-CN"/>
        </w:rPr>
        <w:t>6</w:t>
      </w:r>
      <w:r>
        <w:rPr>
          <w:rFonts w:hint="eastAsia" w:ascii="宋体" w:hAnsi="Times New Roman"/>
          <w:lang w:val="zh-CN"/>
        </w:rPr>
        <w:t>、据此函，签字代表宣布同意如下：</w:t>
      </w:r>
    </w:p>
    <w:p>
      <w:pPr>
        <w:autoSpaceDE w:val="0"/>
        <w:autoSpaceDN w:val="0"/>
        <w:adjustRightInd w:val="0"/>
        <w:spacing w:line="360" w:lineRule="auto"/>
        <w:ind w:firstLine="420" w:firstLineChars="0"/>
        <w:rPr>
          <w:rFonts w:ascii="宋体" w:hAnsi="Times New Roman"/>
          <w:lang w:val="zh-CN"/>
        </w:rPr>
      </w:pPr>
      <w:r>
        <w:rPr>
          <w:rFonts w:hint="default" w:ascii="宋体" w:hAnsi="Times New Roman"/>
          <w:lang w:val="zh-CN"/>
        </w:rPr>
        <w:t>1</w:t>
      </w:r>
      <w:r>
        <w:rPr>
          <w:rFonts w:hint="eastAsia" w:ascii="宋体" w:hAnsi="Times New Roman"/>
          <w:lang w:val="zh-CN"/>
        </w:rPr>
        <w:t>）所附投标报价表中规定的应提供和支付的服装和服务投标总价为（人民币）</w:t>
      </w:r>
      <w:r>
        <w:rPr>
          <w:rFonts w:hint="default" w:ascii="宋体" w:hAnsi="Times New Roman"/>
          <w:lang w:val="zh-CN"/>
        </w:rPr>
        <w:t xml:space="preserve"> _______________</w:t>
      </w:r>
      <w:r>
        <w:rPr>
          <w:rFonts w:hint="eastAsia" w:ascii="宋体" w:hAnsi="Times New Roman"/>
          <w:lang w:val="zh-CN"/>
        </w:rPr>
        <w:t>，</w:t>
      </w:r>
      <w:r>
        <w:rPr>
          <w:rFonts w:hint="default" w:ascii="宋体" w:hAnsi="Times New Roman"/>
          <w:lang w:val="zh-CN"/>
        </w:rPr>
        <w:t xml:space="preserve"> </w:t>
      </w:r>
      <w:r>
        <w:rPr>
          <w:rFonts w:hint="eastAsia" w:ascii="宋体" w:hAnsi="Times New Roman"/>
          <w:lang w:val="zh-CN"/>
        </w:rPr>
        <w:t>即</w:t>
      </w:r>
      <w:r>
        <w:rPr>
          <w:rFonts w:hint="default" w:ascii="宋体" w:hAnsi="Times New Roman"/>
          <w:lang w:val="zh-CN"/>
        </w:rPr>
        <w:t xml:space="preserve"> __________________________________________________</w:t>
      </w:r>
      <w:r>
        <w:rPr>
          <w:rFonts w:hint="eastAsia" w:ascii="宋体" w:hAnsi="Times New Roman"/>
          <w:lang w:val="zh-CN"/>
        </w:rPr>
        <w:t>（大写）。</w:t>
      </w:r>
    </w:p>
    <w:p>
      <w:pPr>
        <w:autoSpaceDE w:val="0"/>
        <w:autoSpaceDN w:val="0"/>
        <w:adjustRightInd w:val="0"/>
        <w:spacing w:line="360" w:lineRule="auto"/>
        <w:ind w:firstLine="420" w:firstLineChars="0"/>
        <w:rPr>
          <w:rFonts w:ascii="宋体" w:hAnsi="Times New Roman"/>
          <w:lang w:val="zh-CN"/>
        </w:rPr>
      </w:pPr>
      <w:r>
        <w:rPr>
          <w:rFonts w:hint="default" w:ascii="宋体" w:hAnsi="Times New Roman"/>
          <w:lang w:val="zh-CN"/>
        </w:rPr>
        <w:t>2</w:t>
      </w:r>
      <w:r>
        <w:rPr>
          <w:rFonts w:hint="eastAsia" w:ascii="宋体" w:hAnsi="Times New Roman"/>
          <w:lang w:val="zh-CN"/>
        </w:rPr>
        <w:t>）投标人已详细审查全部招标文件，我们完全理解并同意放弃对这方面有不明及误解的权利。</w:t>
      </w:r>
    </w:p>
    <w:p>
      <w:pPr>
        <w:autoSpaceDE w:val="0"/>
        <w:autoSpaceDN w:val="0"/>
        <w:adjustRightInd w:val="0"/>
        <w:spacing w:line="360" w:lineRule="auto"/>
        <w:ind w:firstLine="420" w:firstLineChars="0"/>
        <w:rPr>
          <w:rFonts w:ascii="宋体" w:hAnsi="Times New Roman"/>
          <w:lang w:val="zh-CN"/>
        </w:rPr>
      </w:pPr>
      <w:r>
        <w:rPr>
          <w:rFonts w:hint="default" w:ascii="宋体" w:hAnsi="Times New Roman"/>
          <w:lang w:val="zh-CN"/>
        </w:rPr>
        <w:t>3</w:t>
      </w:r>
      <w:r>
        <w:rPr>
          <w:rFonts w:hint="eastAsia" w:ascii="宋体" w:hAnsi="Times New Roman"/>
          <w:lang w:val="zh-CN"/>
        </w:rPr>
        <w:t>）投标人将按招标文件规定履行合同责任和义务。</w:t>
      </w:r>
    </w:p>
    <w:p>
      <w:pPr>
        <w:autoSpaceDE w:val="0"/>
        <w:autoSpaceDN w:val="0"/>
        <w:adjustRightInd w:val="0"/>
        <w:spacing w:line="360" w:lineRule="auto"/>
        <w:ind w:firstLine="420" w:firstLineChars="0"/>
        <w:rPr>
          <w:rFonts w:ascii="宋体" w:hAnsi="Times New Roman"/>
          <w:lang w:val="zh-CN"/>
        </w:rPr>
      </w:pPr>
      <w:r>
        <w:rPr>
          <w:rFonts w:hint="default" w:ascii="宋体" w:hAnsi="Times New Roman"/>
          <w:lang w:val="zh-CN"/>
        </w:rPr>
        <w:t>4</w:t>
      </w:r>
      <w:r>
        <w:rPr>
          <w:rFonts w:hint="eastAsia" w:ascii="宋体" w:hAnsi="Times New Roman"/>
          <w:lang w:val="zh-CN"/>
        </w:rPr>
        <w:t>）其投标自开标之日起有效期</w:t>
      </w:r>
      <w:r>
        <w:rPr>
          <w:rFonts w:hint="default" w:ascii="宋体" w:hAnsi="Times New Roman"/>
          <w:lang w:val="zh-CN"/>
        </w:rPr>
        <w:t>____</w:t>
      </w:r>
      <w:r>
        <w:rPr>
          <w:rFonts w:hint="eastAsia" w:ascii="宋体" w:hAnsi="Times New Roman"/>
          <w:lang w:val="zh-CN"/>
        </w:rPr>
        <w:t>个日历天。</w:t>
      </w:r>
    </w:p>
    <w:p>
      <w:pPr>
        <w:autoSpaceDE w:val="0"/>
        <w:autoSpaceDN w:val="0"/>
        <w:adjustRightInd w:val="0"/>
        <w:spacing w:line="360" w:lineRule="auto"/>
        <w:ind w:firstLine="420" w:firstLineChars="0"/>
        <w:rPr>
          <w:rFonts w:ascii="宋体" w:hAnsi="Times New Roman"/>
          <w:lang w:val="zh-CN"/>
        </w:rPr>
      </w:pPr>
      <w:r>
        <w:rPr>
          <w:rFonts w:hint="default" w:ascii="宋体" w:hAnsi="Times New Roman"/>
          <w:lang w:val="zh-CN"/>
        </w:rPr>
        <w:t>5</w:t>
      </w:r>
      <w:r>
        <w:rPr>
          <w:rFonts w:hint="eastAsia" w:ascii="宋体" w:hAnsi="Times New Roman"/>
          <w:lang w:val="zh-CN"/>
        </w:rPr>
        <w:t>）如果在规定的开标时间后，投标人在投标有效期内撤回投标，其投标保证金将被贵方没收。</w:t>
      </w:r>
    </w:p>
    <w:p>
      <w:pPr>
        <w:autoSpaceDE w:val="0"/>
        <w:autoSpaceDN w:val="0"/>
        <w:adjustRightInd w:val="0"/>
        <w:spacing w:line="360" w:lineRule="auto"/>
        <w:ind w:firstLine="420" w:firstLineChars="0"/>
        <w:rPr>
          <w:rFonts w:ascii="宋体" w:hAnsi="Times New Roman"/>
          <w:lang w:val="zh-CN"/>
        </w:rPr>
      </w:pPr>
      <w:r>
        <w:rPr>
          <w:rFonts w:hint="default" w:ascii="宋体" w:hAnsi="Times New Roman"/>
          <w:lang w:val="zh-CN"/>
        </w:rPr>
        <w:t>6</w:t>
      </w:r>
      <w:r>
        <w:rPr>
          <w:rFonts w:hint="eastAsia" w:ascii="宋体" w:hAnsi="Times New Roman"/>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20" w:firstLineChars="0"/>
        <w:rPr>
          <w:rFonts w:ascii="宋体" w:hAnsi="Times New Roman"/>
          <w:lang w:val="zh-CN"/>
        </w:rPr>
      </w:pPr>
      <w:r>
        <w:rPr>
          <w:rFonts w:hint="default" w:ascii="宋体" w:hAnsi="Times New Roman"/>
          <w:lang w:val="zh-CN"/>
        </w:rPr>
        <w:t>7</w:t>
      </w:r>
      <w:r>
        <w:rPr>
          <w:rFonts w:hint="eastAsia" w:ascii="宋体" w:hAnsi="Times New Roman"/>
          <w:lang w:val="zh-CN"/>
        </w:rPr>
        <w:t>）投标文件中未明确的东西，一律按招标文件规定执行。</w:t>
      </w:r>
    </w:p>
    <w:p>
      <w:pPr>
        <w:autoSpaceDE w:val="0"/>
        <w:autoSpaceDN w:val="0"/>
        <w:adjustRightInd w:val="0"/>
        <w:spacing w:line="360" w:lineRule="auto"/>
        <w:ind w:firstLine="420" w:firstLineChars="0"/>
        <w:rPr>
          <w:rFonts w:ascii="宋体" w:hAnsi="Times New Roman"/>
          <w:lang w:val="zh-CN"/>
        </w:rPr>
      </w:pPr>
      <w:r>
        <w:rPr>
          <w:rFonts w:hint="default" w:ascii="宋体" w:hAnsi="Times New Roman"/>
          <w:lang w:val="zh-CN"/>
        </w:rPr>
        <w:t>8</w:t>
      </w:r>
      <w:r>
        <w:rPr>
          <w:rFonts w:hint="eastAsia" w:ascii="宋体" w:hAnsi="Times New Roman"/>
          <w:lang w:val="zh-CN"/>
        </w:rPr>
        <w:t>）与本投标有关的一切正式往来通讯请寄：</w:t>
      </w:r>
    </w:p>
    <w:p>
      <w:pPr>
        <w:autoSpaceDE w:val="0"/>
        <w:autoSpaceDN w:val="0"/>
        <w:adjustRightInd w:val="0"/>
        <w:spacing w:line="600" w:lineRule="exact"/>
        <w:rPr>
          <w:rFonts w:ascii="宋体" w:hAnsi="Times New Roman"/>
          <w:lang w:val="zh-CN"/>
        </w:rPr>
      </w:pPr>
      <w:r>
        <w:rPr>
          <w:rFonts w:hint="eastAsia" w:ascii="宋体" w:hAnsi="Times New Roman"/>
          <w:lang w:val="zh-CN"/>
        </w:rPr>
        <w:t>地址：</w:t>
      </w:r>
      <w:r>
        <w:rPr>
          <w:rFonts w:hint="default" w:ascii="宋体" w:hAnsi="Times New Roman"/>
          <w:lang w:val="zh-CN"/>
        </w:rPr>
        <w:t xml:space="preserve">___________________________      </w:t>
      </w:r>
      <w:r>
        <w:rPr>
          <w:rFonts w:hint="eastAsia" w:ascii="宋体" w:hAnsi="Times New Roman"/>
          <w:lang w:val="zh-CN"/>
        </w:rPr>
        <w:t>邮编：</w:t>
      </w:r>
      <w:r>
        <w:rPr>
          <w:rFonts w:hint="default" w:ascii="宋体" w:hAnsi="Times New Roman"/>
          <w:lang w:val="zh-CN"/>
        </w:rPr>
        <w:t xml:space="preserve">______________________  </w:t>
      </w:r>
    </w:p>
    <w:p>
      <w:pPr>
        <w:autoSpaceDE w:val="0"/>
        <w:autoSpaceDN w:val="0"/>
        <w:adjustRightInd w:val="0"/>
        <w:spacing w:line="600" w:lineRule="exact"/>
        <w:rPr>
          <w:rFonts w:ascii="宋体" w:hAnsi="Times New Roman"/>
          <w:lang w:val="zh-CN"/>
        </w:rPr>
      </w:pPr>
      <w:r>
        <w:rPr>
          <w:rFonts w:hint="eastAsia" w:ascii="宋体" w:hAnsi="Times New Roman"/>
          <w:lang w:val="zh-CN"/>
        </w:rPr>
        <w:t>电话：</w:t>
      </w:r>
      <w:r>
        <w:rPr>
          <w:rFonts w:hint="default" w:ascii="宋体" w:hAnsi="Times New Roman"/>
          <w:lang w:val="zh-CN"/>
        </w:rPr>
        <w:t xml:space="preserve">___________________________      </w:t>
      </w:r>
      <w:r>
        <w:rPr>
          <w:rFonts w:hint="eastAsia" w:ascii="宋体" w:hAnsi="Times New Roman"/>
          <w:lang w:val="zh-CN"/>
        </w:rPr>
        <w:t>传真：</w:t>
      </w:r>
      <w:r>
        <w:rPr>
          <w:rFonts w:hint="default" w:ascii="宋体" w:hAnsi="Times New Roman"/>
          <w:lang w:val="zh-CN"/>
        </w:rPr>
        <w:t xml:space="preserve">______________________ </w:t>
      </w:r>
    </w:p>
    <w:p>
      <w:pPr>
        <w:autoSpaceDE w:val="0"/>
        <w:autoSpaceDN w:val="0"/>
        <w:adjustRightInd w:val="0"/>
        <w:spacing w:line="600" w:lineRule="exact"/>
        <w:rPr>
          <w:rFonts w:ascii="宋体" w:hAnsi="Times New Roman"/>
          <w:lang w:val="zh-CN"/>
        </w:rPr>
      </w:pPr>
      <w:r>
        <w:rPr>
          <w:rFonts w:hint="eastAsia" w:ascii="宋体" w:hAnsi="Times New Roman"/>
          <w:lang w:val="zh-CN"/>
        </w:rPr>
        <w:t>投标人名称：</w:t>
      </w:r>
      <w:r>
        <w:rPr>
          <w:rFonts w:hint="default" w:ascii="宋体" w:hAnsi="Times New Roman"/>
          <w:lang w:val="zh-CN"/>
        </w:rPr>
        <w:t xml:space="preserve">__________________________ </w:t>
      </w:r>
      <w:r>
        <w:rPr>
          <w:rFonts w:hint="eastAsia" w:ascii="宋体" w:hAnsi="Times New Roman"/>
          <w:lang w:val="zh-CN"/>
        </w:rPr>
        <w:t>（公章）投标人代表职务：</w:t>
      </w:r>
      <w:r>
        <w:rPr>
          <w:rFonts w:hint="default" w:ascii="宋体" w:hAnsi="Times New Roman"/>
          <w:lang w:val="zh-CN"/>
        </w:rPr>
        <w:t xml:space="preserve"> ______________________</w:t>
      </w:r>
    </w:p>
    <w:p>
      <w:pPr>
        <w:autoSpaceDE w:val="0"/>
        <w:autoSpaceDN w:val="0"/>
        <w:adjustRightInd w:val="0"/>
        <w:spacing w:line="600" w:lineRule="exact"/>
        <w:jc w:val="left"/>
        <w:rPr>
          <w:rFonts w:ascii="宋体" w:hAnsi="Times New Roman"/>
          <w:lang w:val="zh-CN"/>
        </w:rPr>
      </w:pPr>
      <w:r>
        <w:rPr>
          <w:rFonts w:hint="eastAsia" w:ascii="宋体" w:hAnsi="Times New Roman"/>
          <w:lang w:val="zh-CN"/>
        </w:rPr>
        <w:t>投标日期：</w:t>
      </w:r>
      <w:r>
        <w:rPr>
          <w:rFonts w:hint="default" w:ascii="宋体" w:hAnsi="Times New Roman"/>
          <w:lang w:val="zh-CN"/>
        </w:rPr>
        <w:t xml:space="preserve"> _______</w:t>
      </w:r>
      <w:r>
        <w:rPr>
          <w:rFonts w:hint="eastAsia" w:ascii="宋体" w:hAnsi="Times New Roman"/>
          <w:lang w:val="zh-CN"/>
        </w:rPr>
        <w:t>年</w:t>
      </w:r>
      <w:r>
        <w:rPr>
          <w:rFonts w:hint="default" w:ascii="宋体" w:hAnsi="Times New Roman"/>
          <w:lang w:val="zh-CN"/>
        </w:rPr>
        <w:t>____</w:t>
      </w:r>
      <w:r>
        <w:rPr>
          <w:rFonts w:hint="eastAsia" w:ascii="宋体" w:hAnsi="Times New Roman"/>
          <w:lang w:val="zh-CN"/>
        </w:rPr>
        <w:t>月</w:t>
      </w:r>
      <w:r>
        <w:rPr>
          <w:rFonts w:hint="default" w:ascii="宋体" w:hAnsi="Times New Roman"/>
          <w:lang w:val="zh-CN"/>
        </w:rPr>
        <w:t>____</w:t>
      </w:r>
      <w:r>
        <w:rPr>
          <w:rFonts w:hint="eastAsia" w:ascii="宋体" w:hAnsi="Times New Roman"/>
          <w:lang w:val="zh-CN"/>
        </w:rPr>
        <w:t>日</w:t>
      </w:r>
      <w:r>
        <w:rPr>
          <w:rFonts w:hint="default" w:ascii="宋体" w:hAnsi="Times New Roman"/>
          <w:lang w:val="zh-CN"/>
        </w:rPr>
        <w:t xml:space="preserve">      </w:t>
      </w:r>
      <w:r>
        <w:rPr>
          <w:rFonts w:hint="eastAsia" w:ascii="宋体" w:hAnsi="Times New Roman"/>
          <w:lang w:val="zh-CN"/>
        </w:rPr>
        <w:t>全权代表签字：</w:t>
      </w:r>
      <w:r>
        <w:rPr>
          <w:rFonts w:hint="default" w:ascii="宋体" w:hAnsi="Times New Roman"/>
          <w:lang w:val="zh-CN"/>
        </w:rPr>
        <w:t xml:space="preserve"> ____________</w:t>
      </w:r>
    </w:p>
    <w:p>
      <w:pPr>
        <w:autoSpaceDE w:val="0"/>
        <w:autoSpaceDN w:val="0"/>
        <w:adjustRightInd w:val="0"/>
        <w:rPr>
          <w:rFonts w:hint="eastAsia" w:ascii="宋体" w:hAnsi="Times New Roman"/>
          <w:b/>
          <w:sz w:val="28"/>
          <w:szCs w:val="28"/>
          <w:lang w:val="zh-CN"/>
        </w:rPr>
      </w:pPr>
    </w:p>
    <w:p>
      <w:pPr>
        <w:autoSpaceDE w:val="0"/>
        <w:autoSpaceDN w:val="0"/>
        <w:adjustRightInd w:val="0"/>
        <w:rPr>
          <w:rFonts w:ascii="宋体" w:hAnsi="Times New Roman"/>
          <w:b/>
          <w:sz w:val="36"/>
          <w:szCs w:val="36"/>
          <w:lang w:val="zh-CN"/>
        </w:rPr>
      </w:pPr>
      <w:r>
        <w:rPr>
          <w:rFonts w:hint="eastAsia" w:ascii="宋体" w:hAnsi="Times New Roman"/>
          <w:b/>
          <w:sz w:val="28"/>
          <w:szCs w:val="28"/>
          <w:lang w:val="zh-CN"/>
        </w:rPr>
        <w:t>附件二</w:t>
      </w:r>
      <w:r>
        <w:rPr>
          <w:rFonts w:hint="default" w:ascii="宋体" w:hAnsi="Times New Roman"/>
          <w:b/>
          <w:sz w:val="28"/>
          <w:szCs w:val="28"/>
          <w:lang w:val="zh-CN"/>
        </w:rPr>
        <w:t xml:space="preserve">  </w:t>
      </w:r>
      <w:r>
        <w:rPr>
          <w:rFonts w:hint="default" w:ascii="宋体" w:hAnsi="Times New Roman"/>
          <w:b/>
          <w:sz w:val="36"/>
          <w:szCs w:val="36"/>
          <w:lang w:val="zh-CN"/>
        </w:rPr>
        <w:t xml:space="preserve">             </w:t>
      </w:r>
      <w:r>
        <w:rPr>
          <w:rFonts w:hint="eastAsia" w:ascii="宋体" w:hAnsi="Times New Roman"/>
          <w:b/>
          <w:sz w:val="36"/>
          <w:szCs w:val="36"/>
          <w:lang w:val="zh-CN"/>
        </w:rPr>
        <w:t>报价一览表格式</w:t>
      </w:r>
    </w:p>
    <w:p>
      <w:pPr>
        <w:autoSpaceDE w:val="0"/>
        <w:autoSpaceDN w:val="0"/>
        <w:adjustRightInd w:val="0"/>
        <w:rPr>
          <w:rFonts w:ascii="Times New Roman" w:eastAsia="Times New Roman"/>
          <w:sz w:val="24"/>
          <w:szCs w:val="24"/>
        </w:rPr>
      </w:pPr>
    </w:p>
    <w:p>
      <w:pPr>
        <w:autoSpaceDE w:val="0"/>
        <w:autoSpaceDN w:val="0"/>
        <w:adjustRightInd w:val="0"/>
        <w:rPr>
          <w:rFonts w:ascii="Times New Roman" w:hAnsi="Times New Roman"/>
          <w:sz w:val="24"/>
          <w:szCs w:val="24"/>
        </w:rPr>
      </w:pPr>
      <w:r>
        <w:rPr>
          <w:rFonts w:hint="eastAsia" w:ascii="宋体" w:hAnsi="Times New Roman"/>
          <w:sz w:val="24"/>
          <w:szCs w:val="24"/>
          <w:lang w:val="zh-CN"/>
        </w:rPr>
        <w:t>投标人名称（盖章）：</w:t>
      </w:r>
      <w:r>
        <w:rPr>
          <w:rFonts w:hint="default" w:ascii="Times New Roman" w:hAnsi="Times New Roman"/>
          <w:sz w:val="24"/>
          <w:szCs w:val="24"/>
          <w:u w:val="single"/>
        </w:rPr>
        <w:t xml:space="preserve">                    </w:t>
      </w:r>
      <w:r>
        <w:rPr>
          <w:rFonts w:hint="default" w:ascii="Times New Roman" w:hAnsi="Times New Roman"/>
          <w:sz w:val="24"/>
          <w:szCs w:val="24"/>
        </w:rPr>
        <w:t xml:space="preserve">      </w:t>
      </w:r>
    </w:p>
    <w:p>
      <w:pPr>
        <w:autoSpaceDE w:val="0"/>
        <w:autoSpaceDN w:val="0"/>
        <w:adjustRightInd w:val="0"/>
        <w:rPr>
          <w:rFonts w:ascii="Times New Roman" w:eastAsia="Times New Roman"/>
          <w:sz w:val="24"/>
          <w:szCs w:val="24"/>
          <w:u w:val="single"/>
        </w:rPr>
      </w:pPr>
      <w:r>
        <w:rPr>
          <w:rFonts w:hint="eastAsia" w:ascii="宋体" w:hAnsi="Times New Roman"/>
          <w:sz w:val="24"/>
          <w:szCs w:val="24"/>
          <w:lang w:val="zh-CN"/>
        </w:rPr>
        <w:t>招标编号：</w:t>
      </w:r>
      <w:r>
        <w:rPr>
          <w:rFonts w:hint="default" w:ascii="Times New Roman" w:hAnsi="Times New Roman"/>
          <w:sz w:val="24"/>
          <w:szCs w:val="24"/>
          <w:u w:val="single"/>
        </w:rPr>
        <w:t xml:space="preserve">                             </w:t>
      </w:r>
      <w:r>
        <w:rPr>
          <w:rFonts w:hint="default" w:ascii="Times New Roman" w:hAnsi="Times New Roman"/>
          <w:sz w:val="24"/>
          <w:szCs w:val="24"/>
        </w:rPr>
        <w:t xml:space="preserve">      </w:t>
      </w:r>
    </w:p>
    <w:tbl>
      <w:tblPr>
        <w:tblStyle w:val="14"/>
        <w:tblW w:w="0" w:type="auto"/>
        <w:tblInd w:w="-108" w:type="dxa"/>
        <w:tblLayout w:type="fixed"/>
        <w:tblCellMar>
          <w:top w:w="0" w:type="dxa"/>
          <w:left w:w="10" w:type="dxa"/>
          <w:bottom w:w="0" w:type="dxa"/>
          <w:right w:w="10" w:type="dxa"/>
        </w:tblCellMar>
      </w:tblPr>
      <w:tblGrid>
        <w:gridCol w:w="800"/>
        <w:gridCol w:w="1828"/>
        <w:gridCol w:w="720"/>
        <w:gridCol w:w="1619"/>
        <w:gridCol w:w="1439"/>
        <w:gridCol w:w="1703"/>
        <w:gridCol w:w="1779"/>
      </w:tblGrid>
      <w:tr>
        <w:tblPrEx>
          <w:tblCellMar>
            <w:top w:w="0" w:type="dxa"/>
            <w:left w:w="10" w:type="dxa"/>
            <w:bottom w:w="0" w:type="dxa"/>
            <w:right w:w="10" w:type="dxa"/>
          </w:tblCellMar>
        </w:tblPrEx>
        <w:trPr>
          <w:trHeight w:val="480"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r>
              <w:rPr>
                <w:rFonts w:hint="eastAsia" w:ascii="宋体" w:hAnsi="Times New Roman"/>
                <w:sz w:val="24"/>
                <w:szCs w:val="24"/>
                <w:lang w:val="zh-CN"/>
              </w:rPr>
              <w:t>序号</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r>
              <w:rPr>
                <w:rFonts w:hint="eastAsia" w:ascii="宋体" w:hAnsi="Times New Roman"/>
                <w:sz w:val="24"/>
                <w:szCs w:val="24"/>
                <w:lang w:val="zh-CN"/>
              </w:rPr>
              <w:t>名称</w:t>
            </w: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r>
              <w:rPr>
                <w:rFonts w:hint="eastAsia" w:ascii="宋体" w:hAnsi="Times New Roman"/>
                <w:sz w:val="24"/>
                <w:szCs w:val="24"/>
                <w:lang w:val="zh-CN"/>
              </w:rPr>
              <w:t>品牌</w:t>
            </w: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r>
              <w:rPr>
                <w:rFonts w:hint="eastAsia" w:ascii="宋体" w:hAnsi="Times New Roman"/>
                <w:sz w:val="24"/>
                <w:szCs w:val="24"/>
                <w:lang w:val="zh-CN"/>
              </w:rPr>
              <w:t>数量</w:t>
            </w: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r>
              <w:rPr>
                <w:rFonts w:hint="eastAsia" w:ascii="宋体" w:hAnsi="Times New Roman"/>
                <w:sz w:val="24"/>
                <w:szCs w:val="24"/>
                <w:lang w:val="zh-CN"/>
              </w:rPr>
              <w:t>单价（元）</w:t>
            </w: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r>
              <w:rPr>
                <w:rFonts w:hint="eastAsia" w:ascii="宋体" w:hAnsi="Times New Roman"/>
                <w:sz w:val="24"/>
                <w:szCs w:val="24"/>
                <w:lang w:val="zh-CN"/>
              </w:rPr>
              <w:t>总价（元）</w:t>
            </w: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1</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r>
              <w:rPr>
                <w:rFonts w:hint="eastAsia" w:ascii="宋体" w:hAnsi="宋体" w:eastAsia="宋体" w:cs="宋体"/>
                <w:szCs w:val="21"/>
              </w:rPr>
              <w:t>西</w:t>
            </w:r>
            <w:r>
              <w:rPr>
                <w:rFonts w:hint="eastAsia" w:ascii="宋体" w:hAnsi="宋体" w:eastAsia="宋体" w:cs="宋体"/>
                <w:szCs w:val="21"/>
                <w:lang w:eastAsia="zh-CN"/>
              </w:rPr>
              <w:t>装</w:t>
            </w:r>
            <w:r>
              <w:rPr>
                <w:rFonts w:hint="eastAsia" w:ascii="宋体" w:hAnsi="宋体" w:cs="宋体"/>
                <w:szCs w:val="21"/>
                <w:lang w:val="en-US" w:eastAsia="zh-CN"/>
              </w:rPr>
              <w:t>1</w:t>
            </w: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2</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r>
              <w:rPr>
                <w:rFonts w:hint="eastAsia" w:ascii="宋体" w:hAnsi="宋体" w:eastAsia="宋体" w:cs="宋体"/>
                <w:szCs w:val="21"/>
              </w:rPr>
              <w:t>西</w:t>
            </w:r>
            <w:r>
              <w:rPr>
                <w:rFonts w:hint="eastAsia" w:ascii="宋体" w:hAnsi="宋体" w:eastAsia="宋体" w:cs="宋体"/>
                <w:szCs w:val="21"/>
                <w:lang w:eastAsia="zh-CN"/>
              </w:rPr>
              <w:t>装</w:t>
            </w:r>
            <w:r>
              <w:rPr>
                <w:rFonts w:hint="eastAsia" w:ascii="宋体" w:hAnsi="宋体" w:cs="宋体"/>
                <w:szCs w:val="21"/>
                <w:lang w:val="en-US" w:eastAsia="zh-CN"/>
              </w:rPr>
              <w:t>2</w:t>
            </w: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3</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r>
              <w:rPr>
                <w:rFonts w:hint="eastAsia" w:ascii="宋体" w:hAnsi="宋体" w:eastAsia="宋体" w:cs="宋体"/>
                <w:szCs w:val="21"/>
              </w:rPr>
              <w:t>西</w:t>
            </w:r>
            <w:r>
              <w:rPr>
                <w:rFonts w:hint="eastAsia" w:ascii="宋体" w:hAnsi="宋体" w:eastAsia="宋体" w:cs="宋体"/>
                <w:szCs w:val="21"/>
                <w:lang w:eastAsia="zh-CN"/>
              </w:rPr>
              <w:t>装</w:t>
            </w:r>
            <w:r>
              <w:rPr>
                <w:rFonts w:hint="eastAsia" w:ascii="宋体" w:hAnsi="宋体" w:cs="宋体"/>
                <w:szCs w:val="21"/>
                <w:lang w:val="en-US" w:eastAsia="zh-CN"/>
              </w:rPr>
              <w:t>3</w:t>
            </w: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4</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r>
              <w:rPr>
                <w:rFonts w:hint="eastAsia" w:ascii="宋体" w:hAnsi="宋体" w:eastAsia="宋体" w:cs="宋体"/>
                <w:szCs w:val="21"/>
              </w:rPr>
              <w:t>长袖衬衫</w:t>
            </w:r>
            <w:r>
              <w:rPr>
                <w:rFonts w:hint="eastAsia" w:ascii="宋体" w:hAnsi="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lang w:val="en-US" w:eastAsia="zh-CN"/>
              </w:rPr>
              <w:t>白色</w:t>
            </w:r>
            <w:r>
              <w:rPr>
                <w:rFonts w:hint="eastAsia" w:ascii="宋体" w:hAnsi="宋体" w:eastAsia="宋体" w:cs="宋体"/>
                <w:szCs w:val="21"/>
                <w:lang w:eastAsia="zh-CN"/>
              </w:rPr>
              <w:t>）</w:t>
            </w: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5</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r>
              <w:rPr>
                <w:rFonts w:hint="eastAsia" w:ascii="宋体" w:hAnsi="宋体" w:eastAsia="宋体" w:cs="宋体"/>
                <w:szCs w:val="21"/>
                <w:lang w:val="en-US" w:eastAsia="zh-CN"/>
              </w:rPr>
              <w:t>短袖</w:t>
            </w:r>
            <w:r>
              <w:rPr>
                <w:rFonts w:hint="eastAsia" w:ascii="宋体" w:hAnsi="宋体" w:eastAsia="宋体" w:cs="宋体"/>
                <w:szCs w:val="21"/>
              </w:rPr>
              <w:t>衬衫</w:t>
            </w:r>
            <w:r>
              <w:rPr>
                <w:rFonts w:hint="eastAsia" w:ascii="宋体" w:hAnsi="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lang w:val="en-US" w:eastAsia="zh-CN"/>
              </w:rPr>
              <w:t>白色</w:t>
            </w:r>
            <w:r>
              <w:rPr>
                <w:rFonts w:hint="eastAsia" w:ascii="宋体" w:hAnsi="宋体" w:eastAsia="宋体" w:cs="宋体"/>
                <w:szCs w:val="21"/>
                <w:lang w:eastAsia="zh-CN"/>
              </w:rPr>
              <w:t>）</w:t>
            </w: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6</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宋体" w:hAnsi="Times New Roman"/>
                <w:sz w:val="24"/>
                <w:szCs w:val="24"/>
                <w:lang w:val="zh-CN"/>
              </w:rPr>
            </w:pPr>
            <w:r>
              <w:rPr>
                <w:rFonts w:hint="eastAsia" w:ascii="宋体" w:hAnsi="宋体" w:eastAsia="宋体" w:cs="宋体"/>
                <w:szCs w:val="21"/>
              </w:rPr>
              <w:t>长袖衬衫</w:t>
            </w:r>
            <w:r>
              <w:rPr>
                <w:rFonts w:hint="eastAsia" w:ascii="宋体" w:hAnsi="宋体" w:eastAsia="宋体" w:cs="宋体"/>
                <w:szCs w:val="21"/>
                <w:lang w:eastAsia="zh-CN"/>
              </w:rPr>
              <w:t>（</w:t>
            </w:r>
            <w:r>
              <w:rPr>
                <w:rFonts w:hint="eastAsia" w:ascii="宋体" w:hAnsi="宋体" w:eastAsia="宋体" w:cs="宋体"/>
                <w:szCs w:val="21"/>
                <w:lang w:val="en-US" w:eastAsia="zh-CN"/>
              </w:rPr>
              <w:t>浅蓝色</w:t>
            </w:r>
            <w:r>
              <w:rPr>
                <w:rFonts w:hint="eastAsia" w:ascii="宋体" w:hAnsi="宋体" w:eastAsia="宋体" w:cs="宋体"/>
                <w:szCs w:val="21"/>
                <w:lang w:eastAsia="zh-CN"/>
              </w:rPr>
              <w:t>）</w:t>
            </w: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7</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r>
              <w:rPr>
                <w:rFonts w:hint="eastAsia" w:ascii="宋体" w:hAnsi="宋体" w:eastAsia="宋体" w:cs="宋体"/>
                <w:szCs w:val="21"/>
                <w:lang w:eastAsia="zh-CN"/>
              </w:rPr>
              <w:t>短袖衬衫（</w:t>
            </w:r>
            <w:r>
              <w:rPr>
                <w:rFonts w:hint="eastAsia" w:ascii="宋体" w:hAnsi="宋体" w:eastAsia="宋体" w:cs="宋体"/>
                <w:szCs w:val="21"/>
                <w:lang w:val="en-US" w:eastAsia="zh-CN"/>
              </w:rPr>
              <w:t>浅</w:t>
            </w:r>
            <w:r>
              <w:rPr>
                <w:rFonts w:hint="eastAsia" w:ascii="宋体" w:hAnsi="宋体" w:eastAsia="宋体" w:cs="宋体"/>
                <w:szCs w:val="21"/>
                <w:lang w:eastAsia="zh-CN"/>
              </w:rPr>
              <w:t>蓝色）</w:t>
            </w: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8</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r>
              <w:rPr>
                <w:rFonts w:hint="eastAsia" w:ascii="宋体" w:hAnsi="宋体" w:eastAsia="宋体" w:cs="宋体"/>
                <w:szCs w:val="21"/>
              </w:rPr>
              <w:t>夏裤</w:t>
            </w: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9</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r>
              <w:rPr>
                <w:rFonts w:hint="eastAsia" w:ascii="宋体" w:hAnsi="宋体" w:eastAsia="宋体" w:cs="宋体"/>
                <w:szCs w:val="21"/>
                <w:lang w:eastAsia="zh-CN"/>
              </w:rPr>
              <w:t>夏裙</w:t>
            </w:r>
            <w:bookmarkStart w:id="69" w:name="_GoBack"/>
            <w:bookmarkEnd w:id="69"/>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10</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11</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12</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13</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center"/>
              <w:rPr>
                <w:rFonts w:ascii="Times New Roman" w:eastAsia="Times New Roman"/>
                <w:sz w:val="24"/>
                <w:szCs w:val="24"/>
              </w:rPr>
            </w:pP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397" w:hRule="atLeast"/>
        </w:trPr>
        <w:tc>
          <w:tcPr>
            <w:tcW w:w="800"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hAnsi="Times New Roman"/>
                <w:sz w:val="24"/>
                <w:szCs w:val="24"/>
              </w:rPr>
            </w:pPr>
            <w:r>
              <w:rPr>
                <w:rFonts w:hint="default" w:ascii="Times New Roman" w:hAnsi="Times New Roman"/>
                <w:sz w:val="24"/>
                <w:szCs w:val="24"/>
              </w:rPr>
              <w:t>14</w:t>
            </w:r>
          </w:p>
        </w:tc>
        <w:tc>
          <w:tcPr>
            <w:tcW w:w="2548" w:type="dxa"/>
            <w:gridSpan w:val="2"/>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jc w:val="both"/>
              <w:rPr>
                <w:rFonts w:ascii="Times New Roman" w:eastAsia="Times New Roman"/>
                <w:sz w:val="24"/>
                <w:szCs w:val="24"/>
              </w:rPr>
            </w:pPr>
          </w:p>
        </w:tc>
        <w:tc>
          <w:tcPr>
            <w:tcW w:w="1619" w:type="dxa"/>
            <w:tcBorders>
              <w:top w:val="single" w:color="auto" w:sz="6" w:space="0"/>
              <w:left w:val="single" w:color="auto" w:sz="6"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439" w:type="dxa"/>
            <w:tcBorders>
              <w:top w:val="single" w:color="auto" w:sz="6" w:space="0"/>
              <w:left w:val="single" w:color="auto" w:sz="6" w:space="0"/>
              <w:bottom w:val="single" w:color="auto" w:sz="6" w:space="0"/>
              <w:right w:val="single" w:color="auto" w:sz="4"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03" w:type="dxa"/>
            <w:tcBorders>
              <w:top w:val="single" w:color="auto" w:sz="6" w:space="0"/>
              <w:left w:val="single" w:color="auto" w:sz="4" w:space="0"/>
              <w:bottom w:val="single" w:color="auto" w:sz="6" w:space="0"/>
              <w:right w:val="single" w:color="auto" w:sz="4"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c>
          <w:tcPr>
            <w:tcW w:w="1779" w:type="dxa"/>
            <w:tcBorders>
              <w:top w:val="single" w:color="auto" w:sz="6" w:space="0"/>
              <w:left w:val="single" w:color="auto" w:sz="4" w:space="0"/>
              <w:bottom w:val="single" w:color="auto" w:sz="6" w:space="0"/>
              <w:right w:val="single" w:color="auto" w:sz="6" w:space="0"/>
            </w:tcBorders>
            <w:noWrap w:val="0"/>
            <w:tcMar>
              <w:top w:w="0" w:type="dxa"/>
              <w:left w:w="10" w:type="dxa"/>
              <w:bottom w:w="0" w:type="dxa"/>
              <w:right w:w="10" w:type="dxa"/>
            </w:tcMar>
            <w:vAlign w:val="center"/>
          </w:tcPr>
          <w:p>
            <w:pPr>
              <w:autoSpaceDE w:val="0"/>
              <w:autoSpaceDN w:val="0"/>
              <w:adjustRightInd w:val="0"/>
              <w:jc w:val="center"/>
              <w:rPr>
                <w:rFonts w:ascii="Times New Roman" w:eastAsia="Times New Roman"/>
                <w:sz w:val="24"/>
                <w:szCs w:val="24"/>
              </w:rPr>
            </w:pPr>
          </w:p>
        </w:tc>
      </w:tr>
      <w:tr>
        <w:tblPrEx>
          <w:tblCellMar>
            <w:top w:w="0" w:type="dxa"/>
            <w:left w:w="10" w:type="dxa"/>
            <w:bottom w:w="0" w:type="dxa"/>
            <w:right w:w="10" w:type="dxa"/>
          </w:tblCellMar>
        </w:tblPrEx>
        <w:trPr>
          <w:trHeight w:val="701" w:hRule="atLeast"/>
        </w:trPr>
        <w:tc>
          <w:tcPr>
            <w:tcW w:w="800" w:type="dxa"/>
            <w:vMerge w:val="restart"/>
            <w:tcBorders>
              <w:top w:val="single" w:color="auto" w:sz="6" w:space="0"/>
              <w:left w:val="single" w:color="auto" w:sz="6" w:space="0"/>
              <w:right w:val="single" w:color="auto" w:sz="6" w:space="0"/>
            </w:tcBorders>
            <w:noWrap w:val="0"/>
            <w:tcMar>
              <w:top w:w="0" w:type="dxa"/>
              <w:left w:w="10" w:type="dxa"/>
              <w:bottom w:w="0" w:type="dxa"/>
              <w:right w:w="10" w:type="dxa"/>
            </w:tcMar>
            <w:vAlign w:val="top"/>
          </w:tcPr>
          <w:p>
            <w:pPr>
              <w:autoSpaceDE w:val="0"/>
              <w:autoSpaceDN w:val="0"/>
              <w:adjustRightInd w:val="0"/>
              <w:jc w:val="center"/>
              <w:rPr>
                <w:rFonts w:ascii="Times New Roman" w:eastAsia="Times New Roman"/>
                <w:sz w:val="24"/>
                <w:szCs w:val="24"/>
              </w:rPr>
            </w:pPr>
          </w:p>
          <w:p>
            <w:pPr>
              <w:autoSpaceDE w:val="0"/>
              <w:autoSpaceDN w:val="0"/>
              <w:adjustRightInd w:val="0"/>
              <w:rPr>
                <w:rFonts w:ascii="Times New Roman" w:eastAsia="Times New Roman"/>
                <w:sz w:val="24"/>
                <w:szCs w:val="24"/>
              </w:rPr>
            </w:pPr>
          </w:p>
          <w:p>
            <w:pPr>
              <w:autoSpaceDE w:val="0"/>
              <w:autoSpaceDN w:val="0"/>
              <w:adjustRightInd w:val="0"/>
              <w:jc w:val="center"/>
              <w:rPr>
                <w:rFonts w:ascii="Times New Roman" w:hAnsi="Times New Roman"/>
                <w:sz w:val="24"/>
                <w:szCs w:val="24"/>
              </w:rPr>
            </w:pPr>
            <w:r>
              <w:rPr>
                <w:rFonts w:hint="default" w:ascii="Times New Roman" w:hAnsi="Times New Roman"/>
                <w:sz w:val="24"/>
                <w:szCs w:val="24"/>
              </w:rPr>
              <w:t>15</w:t>
            </w:r>
          </w:p>
        </w:tc>
        <w:tc>
          <w:tcPr>
            <w:tcW w:w="1828" w:type="dxa"/>
            <w:vMerge w:val="restart"/>
            <w:tcBorders>
              <w:top w:val="single" w:color="auto" w:sz="6" w:space="0"/>
              <w:left w:val="single" w:color="auto" w:sz="6" w:space="0"/>
              <w:right w:val="single" w:color="auto" w:sz="6" w:space="0"/>
            </w:tcBorders>
            <w:noWrap w:val="0"/>
            <w:tcMar>
              <w:top w:w="0" w:type="dxa"/>
              <w:left w:w="10" w:type="dxa"/>
              <w:bottom w:w="0" w:type="dxa"/>
              <w:right w:w="10" w:type="dxa"/>
            </w:tcMar>
            <w:vAlign w:val="top"/>
          </w:tcPr>
          <w:p>
            <w:pPr>
              <w:autoSpaceDE w:val="0"/>
              <w:autoSpaceDN w:val="0"/>
              <w:adjustRightInd w:val="0"/>
              <w:jc w:val="center"/>
              <w:rPr>
                <w:rFonts w:ascii="Times New Roman" w:hAnsi="Times New Roman"/>
                <w:sz w:val="24"/>
                <w:szCs w:val="24"/>
              </w:rPr>
            </w:pPr>
          </w:p>
          <w:p>
            <w:pPr>
              <w:autoSpaceDE w:val="0"/>
              <w:autoSpaceDN w:val="0"/>
              <w:adjustRightInd w:val="0"/>
              <w:rPr>
                <w:rFonts w:ascii="宋体" w:hAnsi="Times New Roman"/>
                <w:sz w:val="24"/>
                <w:szCs w:val="24"/>
                <w:lang w:val="zh-CN"/>
              </w:rPr>
            </w:pPr>
          </w:p>
          <w:p>
            <w:pPr>
              <w:autoSpaceDE w:val="0"/>
              <w:autoSpaceDN w:val="0"/>
              <w:adjustRightInd w:val="0"/>
              <w:jc w:val="center"/>
              <w:rPr>
                <w:rFonts w:ascii="Times New Roman" w:eastAsia="Times New Roman"/>
                <w:sz w:val="24"/>
                <w:szCs w:val="24"/>
              </w:rPr>
            </w:pPr>
            <w:r>
              <w:rPr>
                <w:rFonts w:hint="eastAsia" w:ascii="宋体" w:hAnsi="Times New Roman"/>
                <w:sz w:val="24"/>
                <w:szCs w:val="24"/>
                <w:lang w:val="zh-CN"/>
              </w:rPr>
              <w:t>合计</w:t>
            </w:r>
          </w:p>
        </w:tc>
        <w:tc>
          <w:tcPr>
            <w:tcW w:w="3778" w:type="dxa"/>
            <w:gridSpan w:val="3"/>
            <w:vMerge w:val="restart"/>
            <w:tcBorders>
              <w:top w:val="single" w:color="auto" w:sz="6" w:space="0"/>
              <w:left w:val="single" w:color="auto" w:sz="6" w:space="0"/>
              <w:right w:val="single" w:color="auto" w:sz="4" w:space="0"/>
            </w:tcBorders>
            <w:noWrap w:val="0"/>
            <w:tcMar>
              <w:top w:w="0" w:type="dxa"/>
              <w:left w:w="10" w:type="dxa"/>
              <w:bottom w:w="0" w:type="dxa"/>
              <w:right w:w="10" w:type="dxa"/>
            </w:tcMar>
            <w:vAlign w:val="top"/>
          </w:tcPr>
          <w:p>
            <w:pPr>
              <w:autoSpaceDE w:val="0"/>
              <w:autoSpaceDN w:val="0"/>
              <w:adjustRightInd w:val="0"/>
              <w:spacing w:line="600" w:lineRule="exact"/>
              <w:rPr>
                <w:rFonts w:ascii="Times New Roman" w:eastAsia="Times New Roman"/>
                <w:sz w:val="24"/>
                <w:szCs w:val="24"/>
                <w:u w:val="single"/>
              </w:rPr>
            </w:pPr>
            <w:r>
              <w:rPr>
                <w:rFonts w:hint="eastAsia" w:ascii="宋体" w:hAnsi="Times New Roman"/>
                <w:sz w:val="24"/>
                <w:szCs w:val="24"/>
                <w:lang w:val="zh-CN"/>
              </w:rPr>
              <w:t>大写：</w:t>
            </w:r>
            <w:r>
              <w:rPr>
                <w:rFonts w:hint="default" w:ascii="Times New Roman" w:hAnsi="Times New Roman"/>
                <w:sz w:val="24"/>
                <w:szCs w:val="24"/>
                <w:u w:val="single"/>
              </w:rPr>
              <w:t xml:space="preserve">                       </w:t>
            </w:r>
            <w:r>
              <w:rPr>
                <w:rFonts w:hint="eastAsia" w:ascii="宋体" w:hAnsi="Times New Roman"/>
                <w:sz w:val="24"/>
                <w:szCs w:val="24"/>
                <w:u w:val="single"/>
                <w:lang w:val="zh-CN"/>
              </w:rPr>
              <w:t>。</w:t>
            </w:r>
          </w:p>
          <w:p>
            <w:pPr>
              <w:autoSpaceDE w:val="0"/>
              <w:autoSpaceDN w:val="0"/>
              <w:adjustRightInd w:val="0"/>
              <w:spacing w:line="600" w:lineRule="exact"/>
              <w:rPr>
                <w:rFonts w:ascii="Times New Roman" w:eastAsia="Times New Roman"/>
                <w:sz w:val="24"/>
                <w:szCs w:val="24"/>
                <w:u w:val="single"/>
              </w:rPr>
            </w:pPr>
            <w:r>
              <w:rPr>
                <w:rFonts w:hint="eastAsia" w:ascii="宋体" w:hAnsi="Times New Roman"/>
                <w:sz w:val="24"/>
                <w:szCs w:val="24"/>
                <w:lang w:val="zh-CN"/>
              </w:rPr>
              <w:t>（小写：</w:t>
            </w:r>
            <w:r>
              <w:rPr>
                <w:rFonts w:hint="default" w:ascii="Times New Roman" w:hAnsi="Times New Roman"/>
                <w:sz w:val="24"/>
                <w:szCs w:val="24"/>
                <w:u w:val="single"/>
              </w:rPr>
              <w:t xml:space="preserve">              </w:t>
            </w:r>
            <w:r>
              <w:rPr>
                <w:rFonts w:hint="eastAsia" w:ascii="宋体" w:hAnsi="Times New Roman"/>
                <w:sz w:val="24"/>
                <w:szCs w:val="24"/>
                <w:u w:val="single"/>
                <w:lang w:val="zh-CN"/>
              </w:rPr>
              <w:t>。</w:t>
            </w:r>
            <w:r>
              <w:rPr>
                <w:rFonts w:hint="eastAsia" w:ascii="宋体" w:hAnsi="Times New Roman"/>
                <w:sz w:val="24"/>
                <w:szCs w:val="24"/>
                <w:lang w:val="zh-CN"/>
              </w:rPr>
              <w:t>）</w:t>
            </w:r>
          </w:p>
        </w:tc>
        <w:tc>
          <w:tcPr>
            <w:tcW w:w="1703" w:type="dxa"/>
            <w:tcBorders>
              <w:top w:val="single" w:color="auto" w:sz="6" w:space="0"/>
              <w:left w:val="single" w:color="auto" w:sz="4" w:space="0"/>
              <w:bottom w:val="single" w:color="auto" w:sz="4" w:space="0"/>
              <w:right w:val="single" w:color="auto" w:sz="4" w:space="0"/>
            </w:tcBorders>
            <w:noWrap w:val="0"/>
            <w:tcMar>
              <w:top w:w="0" w:type="dxa"/>
              <w:left w:w="10" w:type="dxa"/>
              <w:bottom w:w="0" w:type="dxa"/>
              <w:right w:w="10" w:type="dxa"/>
            </w:tcMar>
            <w:vAlign w:val="top"/>
          </w:tcPr>
          <w:p>
            <w:pPr>
              <w:autoSpaceDE w:val="0"/>
              <w:autoSpaceDN w:val="0"/>
              <w:adjustRightInd w:val="0"/>
              <w:spacing w:line="600" w:lineRule="exact"/>
              <w:rPr>
                <w:rFonts w:ascii="Times New Roman" w:eastAsia="Times New Roman"/>
                <w:b/>
                <w:sz w:val="24"/>
                <w:szCs w:val="24"/>
                <w:u w:val="single"/>
              </w:rPr>
            </w:pPr>
            <w:r>
              <w:rPr>
                <w:rFonts w:hint="eastAsia" w:ascii="Times New Roman"/>
                <w:b/>
                <w:sz w:val="24"/>
                <w:szCs w:val="24"/>
                <w:u w:val="single"/>
              </w:rPr>
              <w:t>交货期</w:t>
            </w:r>
          </w:p>
        </w:tc>
        <w:tc>
          <w:tcPr>
            <w:tcW w:w="1779" w:type="dxa"/>
            <w:tcBorders>
              <w:top w:val="single" w:color="auto" w:sz="6" w:space="0"/>
              <w:left w:val="single" w:color="auto" w:sz="4" w:space="0"/>
              <w:bottom w:val="single" w:color="auto" w:sz="4" w:space="0"/>
              <w:right w:val="single" w:color="auto" w:sz="6" w:space="0"/>
            </w:tcBorders>
            <w:noWrap w:val="0"/>
            <w:tcMar>
              <w:top w:w="0" w:type="dxa"/>
              <w:left w:w="10" w:type="dxa"/>
              <w:bottom w:w="0" w:type="dxa"/>
              <w:right w:w="10" w:type="dxa"/>
            </w:tcMar>
            <w:vAlign w:val="top"/>
          </w:tcPr>
          <w:p>
            <w:pPr>
              <w:autoSpaceDE w:val="0"/>
              <w:autoSpaceDN w:val="0"/>
              <w:adjustRightInd w:val="0"/>
              <w:spacing w:line="600" w:lineRule="exact"/>
              <w:rPr>
                <w:rFonts w:hint="default" w:ascii="Times New Roman" w:eastAsia="宋体"/>
                <w:sz w:val="24"/>
                <w:szCs w:val="24"/>
                <w:u w:val="single"/>
                <w:lang w:val="en-US" w:eastAsia="zh-CN"/>
              </w:rPr>
            </w:pPr>
            <w:r>
              <w:rPr>
                <w:rFonts w:hint="eastAsia" w:ascii="Times New Roman"/>
                <w:sz w:val="24"/>
                <w:szCs w:val="24"/>
                <w:u w:val="single"/>
                <w:lang w:val="en-US" w:eastAsia="zh-CN"/>
              </w:rPr>
              <w:t>2020年 月 日前</w:t>
            </w:r>
          </w:p>
        </w:tc>
      </w:tr>
      <w:tr>
        <w:tblPrEx>
          <w:tblCellMar>
            <w:top w:w="0" w:type="dxa"/>
            <w:left w:w="10" w:type="dxa"/>
            <w:bottom w:w="0" w:type="dxa"/>
            <w:right w:w="10" w:type="dxa"/>
          </w:tblCellMar>
        </w:tblPrEx>
        <w:trPr>
          <w:trHeight w:val="708" w:hRule="atLeast"/>
        </w:trPr>
        <w:tc>
          <w:tcPr>
            <w:tcW w:w="800" w:type="dxa"/>
            <w:vMerge w:val="continue"/>
            <w:tcBorders>
              <w:left w:val="single" w:color="auto" w:sz="6" w:space="0"/>
              <w:bottom w:val="single" w:color="auto" w:sz="6" w:space="0"/>
              <w:right w:val="single" w:color="auto" w:sz="6" w:space="0"/>
            </w:tcBorders>
            <w:noWrap w:val="0"/>
            <w:tcMar>
              <w:top w:w="0" w:type="dxa"/>
              <w:left w:w="10" w:type="dxa"/>
              <w:bottom w:w="0" w:type="dxa"/>
              <w:right w:w="10" w:type="dxa"/>
            </w:tcMar>
            <w:vAlign w:val="top"/>
          </w:tcPr>
          <w:p>
            <w:pPr>
              <w:autoSpaceDE w:val="0"/>
              <w:autoSpaceDN w:val="0"/>
              <w:adjustRightInd w:val="0"/>
              <w:jc w:val="center"/>
              <w:rPr>
                <w:rFonts w:ascii="Times New Roman" w:eastAsia="Times New Roman"/>
                <w:sz w:val="24"/>
                <w:szCs w:val="24"/>
              </w:rPr>
            </w:pPr>
          </w:p>
        </w:tc>
        <w:tc>
          <w:tcPr>
            <w:tcW w:w="1828" w:type="dxa"/>
            <w:vMerge w:val="continue"/>
            <w:tcBorders>
              <w:left w:val="single" w:color="auto" w:sz="6" w:space="0"/>
              <w:bottom w:val="single" w:color="auto" w:sz="6" w:space="0"/>
              <w:right w:val="single" w:color="auto" w:sz="6" w:space="0"/>
            </w:tcBorders>
            <w:noWrap w:val="0"/>
            <w:tcMar>
              <w:top w:w="0" w:type="dxa"/>
              <w:left w:w="10" w:type="dxa"/>
              <w:bottom w:w="0" w:type="dxa"/>
              <w:right w:w="10" w:type="dxa"/>
            </w:tcMar>
            <w:vAlign w:val="top"/>
          </w:tcPr>
          <w:p>
            <w:pPr>
              <w:autoSpaceDE w:val="0"/>
              <w:autoSpaceDN w:val="0"/>
              <w:adjustRightInd w:val="0"/>
              <w:jc w:val="center"/>
              <w:rPr>
                <w:rFonts w:ascii="Times New Roman" w:eastAsia="Times New Roman"/>
                <w:sz w:val="24"/>
                <w:szCs w:val="24"/>
              </w:rPr>
            </w:pPr>
          </w:p>
        </w:tc>
        <w:tc>
          <w:tcPr>
            <w:tcW w:w="3778" w:type="dxa"/>
            <w:gridSpan w:val="3"/>
            <w:vMerge w:val="continue"/>
            <w:tcBorders>
              <w:left w:val="single" w:color="auto" w:sz="6" w:space="0"/>
              <w:bottom w:val="single" w:color="auto" w:sz="6" w:space="0"/>
              <w:right w:val="single" w:color="auto" w:sz="4" w:space="0"/>
            </w:tcBorders>
            <w:noWrap w:val="0"/>
            <w:tcMar>
              <w:top w:w="0" w:type="dxa"/>
              <w:left w:w="10" w:type="dxa"/>
              <w:bottom w:w="0" w:type="dxa"/>
              <w:right w:w="10" w:type="dxa"/>
            </w:tcMar>
            <w:vAlign w:val="top"/>
          </w:tcPr>
          <w:p>
            <w:pPr>
              <w:autoSpaceDE w:val="0"/>
              <w:autoSpaceDN w:val="0"/>
              <w:adjustRightInd w:val="0"/>
              <w:spacing w:line="600" w:lineRule="exact"/>
              <w:rPr>
                <w:rFonts w:ascii="宋体" w:hAnsi="Times New Roman"/>
                <w:sz w:val="24"/>
                <w:szCs w:val="24"/>
                <w:lang w:val="zh-CN"/>
              </w:rPr>
            </w:pPr>
          </w:p>
        </w:tc>
        <w:tc>
          <w:tcPr>
            <w:tcW w:w="1703" w:type="dxa"/>
            <w:tcBorders>
              <w:top w:val="single" w:color="auto" w:sz="4" w:space="0"/>
              <w:left w:val="single" w:color="auto" w:sz="4" w:space="0"/>
              <w:bottom w:val="single" w:color="auto" w:sz="6" w:space="0"/>
              <w:right w:val="single" w:color="auto" w:sz="4" w:space="0"/>
            </w:tcBorders>
            <w:noWrap w:val="0"/>
            <w:tcMar>
              <w:top w:w="0" w:type="dxa"/>
              <w:left w:w="10" w:type="dxa"/>
              <w:bottom w:w="0" w:type="dxa"/>
              <w:right w:w="10" w:type="dxa"/>
            </w:tcMar>
            <w:vAlign w:val="top"/>
          </w:tcPr>
          <w:p>
            <w:pPr>
              <w:autoSpaceDE w:val="0"/>
              <w:autoSpaceDN w:val="0"/>
              <w:adjustRightInd w:val="0"/>
              <w:spacing w:line="600" w:lineRule="exact"/>
              <w:rPr>
                <w:rFonts w:ascii="Times New Roman" w:eastAsia="Times New Roman"/>
                <w:b/>
                <w:sz w:val="24"/>
                <w:szCs w:val="24"/>
                <w:u w:val="single"/>
              </w:rPr>
            </w:pPr>
            <w:r>
              <w:rPr>
                <w:rFonts w:hint="eastAsia" w:ascii="Times New Roman"/>
                <w:b/>
                <w:color w:val="auto"/>
                <w:sz w:val="24"/>
                <w:szCs w:val="24"/>
                <w:highlight w:val="none"/>
                <w:u w:val="single"/>
                <w:shd w:val="clear" w:color="auto" w:fill="auto"/>
              </w:rPr>
              <w:t>质保期（</w:t>
            </w:r>
            <w:r>
              <w:rPr>
                <w:rFonts w:hint="eastAsia"/>
                <w:b/>
                <w:color w:val="auto"/>
                <w:sz w:val="24"/>
                <w:szCs w:val="24"/>
                <w:highlight w:val="none"/>
                <w:u w:val="single"/>
                <w:shd w:val="clear" w:color="auto" w:fill="auto"/>
                <w:lang w:eastAsia="zh-CN"/>
              </w:rPr>
              <w:t>贰</w:t>
            </w:r>
            <w:r>
              <w:rPr>
                <w:rFonts w:hint="eastAsia" w:ascii="Times New Roman"/>
                <w:b/>
                <w:color w:val="auto"/>
                <w:sz w:val="24"/>
                <w:szCs w:val="24"/>
                <w:highlight w:val="none"/>
                <w:u w:val="single"/>
                <w:shd w:val="clear" w:color="auto" w:fill="auto"/>
              </w:rPr>
              <w:t>年）</w:t>
            </w:r>
          </w:p>
        </w:tc>
        <w:tc>
          <w:tcPr>
            <w:tcW w:w="1779" w:type="dxa"/>
            <w:tcBorders>
              <w:top w:val="single" w:color="auto" w:sz="4" w:space="0"/>
              <w:left w:val="single" w:color="auto" w:sz="4" w:space="0"/>
              <w:bottom w:val="single" w:color="auto" w:sz="6" w:space="0"/>
              <w:right w:val="single" w:color="auto" w:sz="6" w:space="0"/>
            </w:tcBorders>
            <w:noWrap w:val="0"/>
            <w:tcMar>
              <w:top w:w="0" w:type="dxa"/>
              <w:left w:w="10" w:type="dxa"/>
              <w:bottom w:w="0" w:type="dxa"/>
              <w:right w:w="10" w:type="dxa"/>
            </w:tcMar>
            <w:vAlign w:val="top"/>
          </w:tcPr>
          <w:p>
            <w:pPr>
              <w:autoSpaceDE w:val="0"/>
              <w:autoSpaceDN w:val="0"/>
              <w:adjustRightInd w:val="0"/>
              <w:spacing w:line="600" w:lineRule="exact"/>
              <w:rPr>
                <w:rFonts w:hint="eastAsia" w:ascii="Times New Roman" w:eastAsia="宋体"/>
                <w:sz w:val="24"/>
                <w:szCs w:val="24"/>
                <w:u w:val="single"/>
                <w:lang w:eastAsia="zh-CN"/>
              </w:rPr>
            </w:pPr>
          </w:p>
        </w:tc>
      </w:tr>
    </w:tbl>
    <w:p>
      <w:pPr>
        <w:autoSpaceDE w:val="0"/>
        <w:autoSpaceDN w:val="0"/>
        <w:adjustRightInd w:val="0"/>
        <w:rPr>
          <w:rFonts w:ascii="Times New Roman" w:eastAsia="Times New Roman"/>
          <w:sz w:val="24"/>
          <w:szCs w:val="24"/>
        </w:rPr>
      </w:pPr>
    </w:p>
    <w:p>
      <w:pPr>
        <w:autoSpaceDE w:val="0"/>
        <w:autoSpaceDN w:val="0"/>
        <w:adjustRightInd w:val="0"/>
        <w:spacing w:line="500" w:lineRule="exact"/>
        <w:rPr>
          <w:rFonts w:ascii="Times New Roman" w:hAnsi="Times New Roman"/>
          <w:sz w:val="24"/>
          <w:szCs w:val="24"/>
        </w:rPr>
      </w:pPr>
      <w:r>
        <w:rPr>
          <w:rFonts w:hint="eastAsia" w:ascii="宋体" w:hAnsi="Times New Roman"/>
          <w:sz w:val="24"/>
          <w:szCs w:val="24"/>
          <w:lang w:val="zh-CN"/>
        </w:rPr>
        <w:t>法人代表或全权代表签字：</w:t>
      </w:r>
      <w:r>
        <w:rPr>
          <w:rFonts w:hint="default" w:ascii="Times New Roman" w:hAnsi="Times New Roman"/>
          <w:sz w:val="24"/>
          <w:szCs w:val="24"/>
        </w:rPr>
        <w:t xml:space="preserve">                   </w:t>
      </w:r>
      <w:r>
        <w:rPr>
          <w:rFonts w:hint="eastAsia" w:ascii="宋体" w:hAnsi="Times New Roman"/>
          <w:sz w:val="24"/>
          <w:szCs w:val="24"/>
          <w:lang w:val="zh-CN"/>
        </w:rPr>
        <w:t>日</w:t>
      </w:r>
      <w:r>
        <w:rPr>
          <w:rFonts w:hint="default" w:ascii="Times New Roman" w:hAnsi="Times New Roman"/>
          <w:sz w:val="24"/>
          <w:szCs w:val="24"/>
        </w:rPr>
        <w:t xml:space="preserve"> </w:t>
      </w:r>
      <w:r>
        <w:rPr>
          <w:rFonts w:hint="eastAsia" w:ascii="宋体" w:hAnsi="Times New Roman"/>
          <w:sz w:val="24"/>
          <w:szCs w:val="24"/>
          <w:lang w:val="zh-CN"/>
        </w:rPr>
        <w:t>期：</w:t>
      </w:r>
      <w:r>
        <w:rPr>
          <w:rFonts w:hint="default" w:ascii="Times New Roman" w:hAnsi="Times New Roman"/>
          <w:sz w:val="24"/>
          <w:szCs w:val="24"/>
        </w:rPr>
        <w:t xml:space="preserve">           </w:t>
      </w:r>
    </w:p>
    <w:p>
      <w:pPr>
        <w:autoSpaceDE w:val="0"/>
        <w:autoSpaceDN w:val="0"/>
        <w:adjustRightInd w:val="0"/>
        <w:spacing w:line="400" w:lineRule="exact"/>
        <w:ind w:left="480" w:hanging="480" w:firstLineChars="0"/>
        <w:rPr>
          <w:rFonts w:ascii="Times New Roman" w:eastAsia="Times New Roman"/>
          <w:sz w:val="24"/>
          <w:szCs w:val="24"/>
        </w:rPr>
      </w:pPr>
      <w:r>
        <w:rPr>
          <w:rFonts w:hint="eastAsia" w:ascii="宋体" w:hAnsi="Times New Roman"/>
          <w:sz w:val="24"/>
          <w:szCs w:val="24"/>
          <w:lang w:val="zh-CN"/>
        </w:rPr>
        <w:t>注：</w:t>
      </w:r>
    </w:p>
    <w:p>
      <w:pPr>
        <w:autoSpaceDE w:val="0"/>
        <w:autoSpaceDN w:val="0"/>
        <w:adjustRightInd w:val="0"/>
        <w:rPr>
          <w:rFonts w:ascii="宋体" w:hAnsi="Times New Roman"/>
          <w:sz w:val="24"/>
          <w:szCs w:val="24"/>
          <w:lang w:val="zh-CN"/>
        </w:rPr>
      </w:pPr>
      <w:r>
        <w:rPr>
          <w:rFonts w:hint="default" w:ascii="宋体" w:hAnsi="Times New Roman"/>
          <w:sz w:val="24"/>
          <w:szCs w:val="24"/>
          <w:lang w:val="zh-CN"/>
        </w:rPr>
        <w:t>1</w:t>
      </w:r>
      <w:r>
        <w:rPr>
          <w:rFonts w:hint="eastAsia" w:ascii="宋体" w:hAnsi="Times New Roman"/>
          <w:sz w:val="24"/>
          <w:szCs w:val="24"/>
          <w:lang w:val="zh-CN"/>
        </w:rPr>
        <w:t>、投标人应根据国家的有关规定和招标文件第三章招标货物一览表并结合企业的实际情况进行投标报价。</w:t>
      </w:r>
    </w:p>
    <w:p>
      <w:pPr>
        <w:autoSpaceDE w:val="0"/>
        <w:autoSpaceDN w:val="0"/>
        <w:adjustRightInd w:val="0"/>
        <w:rPr>
          <w:rFonts w:ascii="宋体" w:hAnsi="Times New Roman"/>
          <w:sz w:val="24"/>
          <w:szCs w:val="24"/>
          <w:lang w:val="zh-CN"/>
        </w:rPr>
      </w:pPr>
      <w:r>
        <w:rPr>
          <w:rFonts w:hint="default" w:ascii="宋体" w:hAnsi="Times New Roman"/>
          <w:sz w:val="24"/>
          <w:szCs w:val="24"/>
          <w:lang w:val="zh-CN"/>
        </w:rPr>
        <w:t>2</w:t>
      </w:r>
      <w:r>
        <w:rPr>
          <w:rFonts w:hint="eastAsia" w:ascii="宋体" w:hAnsi="Times New Roman"/>
          <w:sz w:val="24"/>
          <w:szCs w:val="24"/>
          <w:lang w:val="zh-CN"/>
        </w:rPr>
        <w:t>、此表在不改变表式内容的情况下，可自行制作。</w:t>
      </w:r>
    </w:p>
    <w:p>
      <w:pPr>
        <w:autoSpaceDE w:val="0"/>
        <w:autoSpaceDN w:val="0"/>
        <w:adjustRightInd w:val="0"/>
        <w:rPr>
          <w:rFonts w:ascii="宋体" w:hAnsi="Times New Roman"/>
          <w:sz w:val="24"/>
          <w:szCs w:val="24"/>
          <w:lang w:val="zh-CN"/>
        </w:rPr>
      </w:pPr>
      <w:r>
        <w:rPr>
          <w:rFonts w:hint="default" w:ascii="宋体" w:hAnsi="Times New Roman"/>
          <w:sz w:val="24"/>
          <w:szCs w:val="24"/>
          <w:lang w:val="zh-CN"/>
        </w:rPr>
        <w:t>3</w:t>
      </w:r>
      <w:r>
        <w:rPr>
          <w:rFonts w:hint="eastAsia" w:ascii="宋体" w:hAnsi="Times New Roman"/>
          <w:sz w:val="24"/>
          <w:szCs w:val="24"/>
          <w:lang w:val="zh-CN"/>
        </w:rPr>
        <w:t>、此表由法定代表人或全权代表现场填写。</w:t>
      </w:r>
    </w:p>
    <w:p>
      <w:pPr>
        <w:jc w:val="left"/>
        <w:rPr>
          <w:rFonts w:ascii="宋体" w:hAnsi="Times New Roman"/>
          <w:color w:val="FF0000"/>
          <w:sz w:val="24"/>
          <w:szCs w:val="24"/>
        </w:rPr>
      </w:pPr>
      <w:r>
        <w:rPr>
          <w:rFonts w:hint="default" w:ascii="宋体" w:hAnsi="Times New Roman"/>
          <w:sz w:val="24"/>
          <w:szCs w:val="24"/>
          <w:lang w:val="zh-CN"/>
        </w:rPr>
        <w:t>4</w:t>
      </w:r>
      <w:r>
        <w:rPr>
          <w:rFonts w:hint="eastAsia" w:ascii="宋体" w:hAnsi="Times New Roman"/>
          <w:sz w:val="24"/>
          <w:szCs w:val="24"/>
          <w:lang w:val="zh-CN"/>
        </w:rPr>
        <w:t>、此表需密封在商务标文件中</w:t>
      </w:r>
      <w:r>
        <w:rPr>
          <w:rFonts w:hint="eastAsia" w:ascii="宋体" w:hAnsi="Times New Roman"/>
          <w:sz w:val="24"/>
          <w:szCs w:val="24"/>
        </w:rPr>
        <w:t>。</w:t>
      </w:r>
    </w:p>
    <w:p>
      <w:pPr>
        <w:autoSpaceDE w:val="0"/>
        <w:autoSpaceDN w:val="0"/>
        <w:adjustRightInd w:val="0"/>
        <w:spacing w:line="700" w:lineRule="exact"/>
        <w:jc w:val="center"/>
        <w:rPr>
          <w:rFonts w:hint="default" w:ascii="宋体" w:hAnsi="Times New Roman"/>
          <w:b/>
          <w:sz w:val="36"/>
          <w:szCs w:val="36"/>
          <w:lang w:val="zh-CN"/>
        </w:rPr>
      </w:pPr>
    </w:p>
    <w:p>
      <w:pPr>
        <w:autoSpaceDE w:val="0"/>
        <w:autoSpaceDN w:val="0"/>
        <w:adjustRightInd w:val="0"/>
        <w:spacing w:line="700" w:lineRule="exact"/>
        <w:jc w:val="center"/>
        <w:rPr>
          <w:rFonts w:hint="default" w:ascii="宋体" w:hAnsi="Times New Roman"/>
          <w:b/>
          <w:sz w:val="36"/>
          <w:szCs w:val="36"/>
          <w:lang w:val="zh-CN"/>
        </w:rPr>
      </w:pPr>
    </w:p>
    <w:p>
      <w:pPr>
        <w:autoSpaceDE w:val="0"/>
        <w:autoSpaceDN w:val="0"/>
        <w:adjustRightInd w:val="0"/>
        <w:spacing w:line="700" w:lineRule="exact"/>
        <w:jc w:val="center"/>
        <w:rPr>
          <w:rFonts w:ascii="宋体" w:hAnsi="Times New Roman"/>
          <w:b/>
          <w:sz w:val="36"/>
          <w:szCs w:val="36"/>
          <w:lang w:val="zh-CN"/>
        </w:rPr>
      </w:pPr>
      <w:r>
        <w:rPr>
          <w:rFonts w:hint="default" w:ascii="宋体" w:hAnsi="Times New Roman"/>
          <w:b/>
          <w:sz w:val="36"/>
          <w:szCs w:val="36"/>
          <w:lang w:val="zh-CN"/>
        </w:rPr>
        <w:t xml:space="preserve">                                        </w:t>
      </w:r>
    </w:p>
    <w:p>
      <w:pPr>
        <w:autoSpaceDE w:val="0"/>
        <w:autoSpaceDN w:val="0"/>
        <w:adjustRightInd w:val="0"/>
        <w:spacing w:line="700" w:lineRule="exact"/>
        <w:rPr>
          <w:rFonts w:ascii="宋体" w:hAnsi="Times New Roman"/>
          <w:b/>
          <w:sz w:val="36"/>
          <w:szCs w:val="36"/>
          <w:lang w:val="zh-CN"/>
        </w:rPr>
      </w:pPr>
      <w:r>
        <w:rPr>
          <w:rFonts w:hint="eastAsia" w:ascii="宋体" w:hAnsi="Times New Roman"/>
          <w:b/>
          <w:sz w:val="28"/>
          <w:szCs w:val="28"/>
          <w:lang w:val="zh-CN"/>
        </w:rPr>
        <w:t>附件三</w:t>
      </w:r>
      <w:r>
        <w:rPr>
          <w:rFonts w:hint="default" w:ascii="宋体" w:hAnsi="Times New Roman"/>
          <w:b/>
          <w:sz w:val="36"/>
          <w:szCs w:val="36"/>
          <w:lang w:val="zh-CN"/>
        </w:rPr>
        <w:t xml:space="preserve">            </w:t>
      </w:r>
      <w:r>
        <w:rPr>
          <w:rFonts w:hint="eastAsia" w:ascii="宋体" w:hAnsi="Times New Roman"/>
          <w:b/>
          <w:sz w:val="36"/>
          <w:szCs w:val="36"/>
          <w:lang w:val="zh-CN"/>
        </w:rPr>
        <w:t>法定代表人授权书</w:t>
      </w:r>
    </w:p>
    <w:p>
      <w:pPr>
        <w:autoSpaceDE w:val="0"/>
        <w:autoSpaceDN w:val="0"/>
        <w:adjustRightInd w:val="0"/>
        <w:rPr>
          <w:rFonts w:ascii="宋体" w:hAnsi="Times New Roman"/>
          <w:sz w:val="28"/>
          <w:szCs w:val="28"/>
          <w:lang w:val="zh-CN"/>
        </w:rPr>
      </w:pPr>
    </w:p>
    <w:p>
      <w:pPr>
        <w:autoSpaceDE w:val="0"/>
        <w:autoSpaceDN w:val="0"/>
        <w:adjustRightInd w:val="0"/>
        <w:spacing w:line="360" w:lineRule="auto"/>
        <w:rPr>
          <w:rFonts w:ascii="宋体" w:hAnsi="Times New Roman"/>
          <w:sz w:val="24"/>
          <w:szCs w:val="24"/>
          <w:u w:val="single"/>
          <w:lang w:val="zh-CN"/>
        </w:rPr>
      </w:pPr>
      <w:r>
        <w:rPr>
          <w:rFonts w:hint="eastAsia" w:ascii="宋体" w:hAnsi="Times New Roman"/>
          <w:sz w:val="24"/>
          <w:szCs w:val="24"/>
          <w:lang w:val="zh-CN"/>
        </w:rPr>
        <w:t>项目名称：</w:t>
      </w:r>
      <w:r>
        <w:rPr>
          <w:rFonts w:hint="default" w:ascii="宋体" w:hAnsi="Times New Roman"/>
          <w:sz w:val="24"/>
          <w:szCs w:val="24"/>
          <w:u w:val="single"/>
          <w:lang w:val="zh-CN"/>
        </w:rPr>
        <w:t xml:space="preserve">               </w:t>
      </w:r>
    </w:p>
    <w:p>
      <w:pPr>
        <w:autoSpaceDE w:val="0"/>
        <w:autoSpaceDN w:val="0"/>
        <w:adjustRightInd w:val="0"/>
        <w:spacing w:line="360" w:lineRule="auto"/>
        <w:rPr>
          <w:rFonts w:ascii="宋体" w:hAnsi="Times New Roman"/>
          <w:sz w:val="24"/>
          <w:szCs w:val="24"/>
          <w:u w:val="single"/>
          <w:lang w:val="zh-CN"/>
        </w:rPr>
      </w:pPr>
      <w:r>
        <w:rPr>
          <w:rFonts w:hint="eastAsia" w:ascii="宋体" w:hAnsi="Times New Roman"/>
          <w:sz w:val="24"/>
          <w:szCs w:val="24"/>
          <w:lang w:val="zh-CN"/>
        </w:rPr>
        <w:t>日</w:t>
      </w:r>
      <w:r>
        <w:rPr>
          <w:rFonts w:hint="default" w:ascii="宋体" w:hAnsi="Times New Roman"/>
          <w:sz w:val="24"/>
          <w:szCs w:val="24"/>
          <w:lang w:val="zh-CN"/>
        </w:rPr>
        <w:t xml:space="preserve">    </w:t>
      </w:r>
      <w:r>
        <w:rPr>
          <w:rFonts w:hint="eastAsia" w:ascii="宋体" w:hAnsi="Times New Roman"/>
          <w:sz w:val="24"/>
          <w:szCs w:val="24"/>
          <w:lang w:val="zh-CN"/>
        </w:rPr>
        <w:t>期：</w:t>
      </w:r>
      <w:r>
        <w:rPr>
          <w:rFonts w:hint="default" w:ascii="宋体" w:hAnsi="Times New Roman"/>
          <w:sz w:val="24"/>
          <w:szCs w:val="24"/>
          <w:u w:val="single"/>
          <w:lang w:val="zh-CN"/>
        </w:rPr>
        <w:t xml:space="preserve">               </w:t>
      </w:r>
    </w:p>
    <w:p>
      <w:pPr>
        <w:autoSpaceDE w:val="0"/>
        <w:autoSpaceDN w:val="0"/>
        <w:adjustRightInd w:val="0"/>
        <w:spacing w:line="360" w:lineRule="auto"/>
        <w:rPr>
          <w:rFonts w:ascii="宋体" w:hAnsi="Times New Roman"/>
          <w:sz w:val="24"/>
          <w:szCs w:val="24"/>
          <w:lang w:val="zh-CN"/>
        </w:rPr>
      </w:pPr>
      <w:r>
        <w:rPr>
          <w:rFonts w:hint="eastAsia" w:ascii="宋体" w:hAnsi="Times New Roman"/>
          <w:sz w:val="24"/>
          <w:szCs w:val="24"/>
          <w:lang w:val="zh-CN"/>
        </w:rPr>
        <w:t>致：</w:t>
      </w:r>
      <w:r>
        <w:rPr>
          <w:rFonts w:hint="default" w:ascii="宋体" w:hAnsi="Times New Roman"/>
          <w:sz w:val="24"/>
          <w:szCs w:val="24"/>
          <w:u w:val="single"/>
          <w:lang w:val="zh-CN"/>
        </w:rPr>
        <w:t xml:space="preserve">  </w:t>
      </w:r>
      <w:r>
        <w:rPr>
          <w:rFonts w:hint="eastAsia" w:ascii="宋体" w:hAnsi="Times New Roman"/>
          <w:sz w:val="24"/>
          <w:szCs w:val="24"/>
          <w:u w:val="single"/>
          <w:lang w:val="zh-CN"/>
        </w:rPr>
        <w:t>义乌市城市投资建设集团有限公司</w:t>
      </w:r>
      <w:r>
        <w:rPr>
          <w:rFonts w:hint="default" w:ascii="宋体" w:hAnsi="Times New Roman"/>
          <w:sz w:val="24"/>
          <w:szCs w:val="24"/>
          <w:u w:val="single"/>
          <w:lang w:val="zh-CN"/>
        </w:rPr>
        <w:t xml:space="preserve">           </w:t>
      </w:r>
    </w:p>
    <w:p>
      <w:pPr>
        <w:autoSpaceDE w:val="0"/>
        <w:autoSpaceDN w:val="0"/>
        <w:adjustRightInd w:val="0"/>
        <w:spacing w:line="360" w:lineRule="auto"/>
        <w:ind w:firstLine="480" w:firstLineChars="0"/>
        <w:jc w:val="left"/>
        <w:rPr>
          <w:rFonts w:ascii="宋体" w:hAnsi="Times New Roman"/>
          <w:sz w:val="24"/>
          <w:szCs w:val="24"/>
          <w:u w:val="single"/>
          <w:lang w:val="zh-CN"/>
        </w:rPr>
      </w:pPr>
      <w:r>
        <w:rPr>
          <w:rFonts w:hint="eastAsia" w:ascii="宋体" w:hAnsi="Times New Roman"/>
          <w:sz w:val="24"/>
          <w:szCs w:val="24"/>
          <w:lang w:val="zh-CN"/>
        </w:rPr>
        <w:t>注册于</w:t>
      </w:r>
      <w:r>
        <w:rPr>
          <w:rFonts w:hint="default" w:ascii="宋体" w:hAnsi="Times New Roman"/>
          <w:sz w:val="24"/>
          <w:szCs w:val="24"/>
          <w:u w:val="single"/>
          <w:lang w:val="zh-CN"/>
        </w:rPr>
        <w:t xml:space="preserve">                                 </w:t>
      </w:r>
      <w:r>
        <w:rPr>
          <w:rFonts w:hint="eastAsia" w:ascii="宋体" w:hAnsi="Times New Roman"/>
          <w:sz w:val="24"/>
          <w:szCs w:val="24"/>
          <w:lang w:val="zh-CN"/>
        </w:rPr>
        <w:t>（注册地址）的（投标人名称）</w:t>
      </w:r>
      <w:r>
        <w:rPr>
          <w:rFonts w:hint="default" w:ascii="宋体" w:hAnsi="Times New Roman"/>
          <w:sz w:val="24"/>
          <w:szCs w:val="24"/>
          <w:u w:val="single"/>
          <w:lang w:val="zh-CN"/>
        </w:rPr>
        <w:t xml:space="preserve">                                         </w:t>
      </w:r>
    </w:p>
    <w:p>
      <w:pPr>
        <w:autoSpaceDE w:val="0"/>
        <w:autoSpaceDN w:val="0"/>
        <w:adjustRightInd w:val="0"/>
        <w:spacing w:line="360" w:lineRule="auto"/>
        <w:jc w:val="left"/>
        <w:rPr>
          <w:rFonts w:ascii="宋体" w:hAnsi="Times New Roman"/>
          <w:sz w:val="24"/>
          <w:szCs w:val="24"/>
          <w:lang w:val="zh-CN"/>
        </w:rPr>
      </w:pPr>
      <w:r>
        <w:rPr>
          <w:rFonts w:hint="default" w:ascii="宋体" w:hAnsi="Times New Roman"/>
          <w:sz w:val="24"/>
          <w:szCs w:val="24"/>
          <w:u w:val="single"/>
          <w:lang w:val="zh-CN"/>
        </w:rPr>
        <w:t xml:space="preserve">                          </w:t>
      </w:r>
      <w:r>
        <w:rPr>
          <w:rFonts w:hint="eastAsia" w:ascii="宋体" w:hAnsi="Times New Roman"/>
          <w:sz w:val="24"/>
          <w:szCs w:val="24"/>
          <w:lang w:val="zh-CN"/>
        </w:rPr>
        <w:t>，系中华人民共和国合法企业。本人</w:t>
      </w:r>
      <w:r>
        <w:rPr>
          <w:rFonts w:hint="default" w:ascii="宋体" w:hAnsi="Times New Roman"/>
          <w:sz w:val="24"/>
          <w:szCs w:val="24"/>
          <w:u w:val="single"/>
          <w:lang w:val="zh-CN"/>
        </w:rPr>
        <w:t xml:space="preserve">            </w:t>
      </w:r>
      <w:r>
        <w:rPr>
          <w:rFonts w:hint="eastAsia" w:ascii="宋体" w:hAnsi="Times New Roman"/>
          <w:sz w:val="24"/>
          <w:szCs w:val="24"/>
          <w:lang w:val="zh-CN"/>
        </w:rPr>
        <w:t>（授权人姓名）系该公司法定代表人，现授权委托</w:t>
      </w:r>
      <w:r>
        <w:rPr>
          <w:rFonts w:hint="default" w:ascii="宋体" w:hAnsi="Times New Roman"/>
          <w:sz w:val="24"/>
          <w:szCs w:val="24"/>
          <w:u w:val="single"/>
          <w:lang w:val="zh-CN"/>
        </w:rPr>
        <w:t xml:space="preserve">       </w:t>
      </w:r>
      <w:r>
        <w:rPr>
          <w:rFonts w:hint="eastAsia" w:ascii="宋体" w:hAnsi="Times New Roman"/>
          <w:sz w:val="24"/>
          <w:szCs w:val="24"/>
          <w:u w:val="single"/>
          <w:lang w:val="zh-CN"/>
        </w:rPr>
        <w:t>（投标人名称）</w:t>
      </w:r>
      <w:r>
        <w:rPr>
          <w:rFonts w:hint="default" w:ascii="宋体" w:hAnsi="Times New Roman"/>
          <w:sz w:val="24"/>
          <w:szCs w:val="24"/>
          <w:u w:val="single"/>
          <w:lang w:val="zh-CN"/>
        </w:rPr>
        <w:t xml:space="preserve">  </w:t>
      </w:r>
      <w:r>
        <w:rPr>
          <w:rFonts w:hint="eastAsia" w:ascii="宋体" w:hAnsi="Times New Roman"/>
          <w:sz w:val="24"/>
          <w:szCs w:val="24"/>
          <w:lang w:val="zh-CN"/>
        </w:rPr>
        <w:t>的</w:t>
      </w:r>
      <w:r>
        <w:rPr>
          <w:rFonts w:hint="default" w:ascii="宋体" w:hAnsi="Times New Roman"/>
          <w:sz w:val="24"/>
          <w:szCs w:val="24"/>
          <w:u w:val="single"/>
          <w:lang w:val="zh-CN"/>
        </w:rPr>
        <w:t xml:space="preserve">              </w:t>
      </w:r>
      <w:r>
        <w:rPr>
          <w:rFonts w:hint="eastAsia" w:ascii="宋体" w:hAnsi="Times New Roman"/>
          <w:sz w:val="24"/>
          <w:szCs w:val="24"/>
          <w:lang w:val="zh-CN"/>
        </w:rPr>
        <w:t>（被授权人姓名）</w:t>
      </w:r>
      <w:r>
        <w:rPr>
          <w:rFonts w:hint="default" w:ascii="宋体" w:hAnsi="Times New Roman"/>
          <w:sz w:val="24"/>
          <w:szCs w:val="24"/>
          <w:u w:val="single"/>
          <w:lang w:val="zh-CN"/>
        </w:rPr>
        <w:t xml:space="preserve">                          </w:t>
      </w:r>
      <w:r>
        <w:rPr>
          <w:rFonts w:hint="eastAsia" w:ascii="宋体" w:hAnsi="Times New Roman"/>
          <w:sz w:val="24"/>
          <w:szCs w:val="24"/>
          <w:lang w:val="zh-CN"/>
        </w:rPr>
        <w:t>（身份证号码）为合法代理人，全权代表我公司办理就</w:t>
      </w:r>
      <w:r>
        <w:rPr>
          <w:rFonts w:hint="default" w:ascii="宋体" w:hAnsi="Times New Roman"/>
          <w:sz w:val="24"/>
          <w:szCs w:val="24"/>
          <w:u w:val="single"/>
          <w:lang w:val="zh-CN"/>
        </w:rPr>
        <w:t xml:space="preserve">                                   </w:t>
      </w:r>
      <w:r>
        <w:rPr>
          <w:rFonts w:hint="eastAsia" w:ascii="宋体" w:hAnsi="Times New Roman"/>
          <w:sz w:val="24"/>
          <w:szCs w:val="24"/>
          <w:lang w:val="zh-CN"/>
        </w:rPr>
        <w:t>项目的投标、签约等具体工作，并签署全部有关的文件、协议及合同。</w:t>
      </w:r>
    </w:p>
    <w:p>
      <w:pPr>
        <w:autoSpaceDE w:val="0"/>
        <w:autoSpaceDN w:val="0"/>
        <w:adjustRightInd w:val="0"/>
        <w:spacing w:line="360" w:lineRule="auto"/>
        <w:ind w:firstLine="480" w:firstLineChars="0"/>
        <w:rPr>
          <w:rFonts w:ascii="宋体" w:hAnsi="Times New Roman"/>
          <w:sz w:val="24"/>
          <w:szCs w:val="24"/>
          <w:lang w:val="zh-CN"/>
        </w:rPr>
      </w:pPr>
      <w:r>
        <w:rPr>
          <w:rFonts w:hint="eastAsia" w:ascii="宋体" w:hAnsi="Times New Roman"/>
          <w:sz w:val="24"/>
          <w:szCs w:val="24"/>
          <w:lang w:val="zh-CN"/>
        </w:rPr>
        <w:t>我公司对被授权人的签名负全部责任。代理人无转委托权。</w:t>
      </w:r>
    </w:p>
    <w:p>
      <w:pPr>
        <w:autoSpaceDE w:val="0"/>
        <w:autoSpaceDN w:val="0"/>
        <w:adjustRightInd w:val="0"/>
        <w:spacing w:line="360" w:lineRule="auto"/>
        <w:ind w:firstLine="480" w:firstLineChars="0"/>
        <w:rPr>
          <w:rFonts w:ascii="宋体" w:hAnsi="Times New Roman"/>
          <w:sz w:val="24"/>
          <w:szCs w:val="24"/>
          <w:lang w:val="zh-CN"/>
        </w:rPr>
      </w:pPr>
      <w:r>
        <w:rPr>
          <w:rFonts w:hint="eastAsia" w:ascii="宋体" w:hAnsi="Times New Roman"/>
          <w:sz w:val="24"/>
          <w:szCs w:val="24"/>
          <w:lang w:val="zh-CN"/>
        </w:rPr>
        <w:t>在撤销授权的书面通知以前，本授权书一直有效。被授权人签署的所有文件（在授权书有效期内签署的）不因授权的撤销而失效。被授权人无转委托权。</w:t>
      </w:r>
    </w:p>
    <w:p>
      <w:pPr>
        <w:autoSpaceDE w:val="0"/>
        <w:autoSpaceDN w:val="0"/>
        <w:adjustRightInd w:val="0"/>
        <w:spacing w:line="360" w:lineRule="auto"/>
        <w:rPr>
          <w:rFonts w:ascii="宋体" w:hAnsi="Times New Roman"/>
          <w:sz w:val="24"/>
          <w:szCs w:val="24"/>
          <w:lang w:val="zh-CN"/>
        </w:rPr>
      </w:pPr>
      <w:r>
        <w:rPr>
          <w:rFonts w:hint="eastAsia" w:ascii="宋体" w:hAnsi="Times New Roman"/>
          <w:sz w:val="24"/>
          <w:szCs w:val="24"/>
          <w:lang w:val="zh-CN"/>
        </w:rPr>
        <w:t>被授权人身份证复印件：</w:t>
      </w:r>
    </w:p>
    <w:p>
      <w:pPr>
        <w:autoSpaceDE w:val="0"/>
        <w:autoSpaceDN w:val="0"/>
        <w:adjustRightInd w:val="0"/>
        <w:spacing w:line="360" w:lineRule="auto"/>
        <w:rPr>
          <w:rFonts w:ascii="宋体" w:hAnsi="Times New Roman"/>
          <w:sz w:val="24"/>
          <w:szCs w:val="24"/>
        </w:rPr>
      </w:pPr>
    </w:p>
    <w:p>
      <w:pPr>
        <w:autoSpaceDE w:val="0"/>
        <w:autoSpaceDN w:val="0"/>
        <w:adjustRightInd w:val="0"/>
        <w:spacing w:line="360" w:lineRule="auto"/>
        <w:rPr>
          <w:rFonts w:ascii="宋体" w:hAnsi="Times New Roman"/>
          <w:sz w:val="24"/>
          <w:szCs w:val="24"/>
        </w:rPr>
      </w:pP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rPr>
          <w:rFonts w:ascii="宋体" w:hAnsi="Times New Roman"/>
          <w:sz w:val="24"/>
          <w:szCs w:val="24"/>
          <w:u w:val="single"/>
          <w:lang w:val="zh-CN"/>
        </w:rPr>
      </w:pPr>
      <w:r>
        <w:rPr>
          <w:rFonts w:hint="eastAsia" w:ascii="宋体" w:hAnsi="Times New Roman"/>
          <w:sz w:val="24"/>
          <w:szCs w:val="24"/>
          <w:lang w:val="zh-CN"/>
        </w:rPr>
        <w:t>被授权人签名：</w:t>
      </w:r>
      <w:r>
        <w:rPr>
          <w:rFonts w:hint="default" w:ascii="宋体" w:hAnsi="Times New Roman"/>
          <w:sz w:val="24"/>
          <w:szCs w:val="24"/>
          <w:u w:val="single"/>
          <w:lang w:val="zh-CN"/>
        </w:rPr>
        <w:t xml:space="preserve">                </w:t>
      </w:r>
      <w:r>
        <w:rPr>
          <w:rFonts w:hint="default" w:ascii="宋体" w:hAnsi="Times New Roman"/>
          <w:sz w:val="24"/>
          <w:szCs w:val="24"/>
          <w:lang w:val="zh-CN"/>
        </w:rPr>
        <w:t xml:space="preserve">     </w:t>
      </w:r>
      <w:r>
        <w:rPr>
          <w:rFonts w:hint="eastAsia" w:ascii="宋体" w:hAnsi="Times New Roman"/>
          <w:sz w:val="24"/>
          <w:szCs w:val="24"/>
          <w:lang w:val="zh-CN"/>
        </w:rPr>
        <w:t>授权人：（</w:t>
      </w:r>
      <w:r>
        <w:rPr>
          <w:rFonts w:hint="eastAsia" w:ascii="宋体" w:hAnsi="Times New Roman"/>
          <w:sz w:val="24"/>
          <w:szCs w:val="24"/>
          <w:u w:val="single"/>
          <w:lang w:val="zh-CN"/>
        </w:rPr>
        <w:t>签字或盖章）</w:t>
      </w:r>
      <w:r>
        <w:rPr>
          <w:rFonts w:hint="default" w:ascii="宋体" w:hAnsi="Times New Roman"/>
          <w:sz w:val="24"/>
          <w:szCs w:val="24"/>
          <w:u w:val="single"/>
          <w:lang w:val="zh-CN"/>
        </w:rPr>
        <w:t xml:space="preserve">        </w:t>
      </w:r>
    </w:p>
    <w:p>
      <w:pPr>
        <w:autoSpaceDE w:val="0"/>
        <w:autoSpaceDN w:val="0"/>
        <w:adjustRightInd w:val="0"/>
        <w:spacing w:line="360" w:lineRule="auto"/>
        <w:rPr>
          <w:rFonts w:ascii="宋体" w:hAnsi="Times New Roman"/>
          <w:sz w:val="24"/>
          <w:szCs w:val="24"/>
          <w:lang w:val="zh-CN"/>
        </w:rPr>
      </w:pPr>
      <w:r>
        <w:rPr>
          <w:rFonts w:hint="eastAsia" w:ascii="宋体" w:hAnsi="Times New Roman"/>
          <w:sz w:val="24"/>
          <w:szCs w:val="24"/>
          <w:lang w:val="zh-CN"/>
        </w:rPr>
        <w:t>职</w:t>
      </w:r>
      <w:r>
        <w:rPr>
          <w:rFonts w:hint="default" w:ascii="宋体" w:hAnsi="Times New Roman"/>
          <w:sz w:val="24"/>
          <w:szCs w:val="24"/>
          <w:lang w:val="zh-CN"/>
        </w:rPr>
        <w:t xml:space="preserve">        </w:t>
      </w:r>
      <w:r>
        <w:rPr>
          <w:rFonts w:hint="eastAsia" w:ascii="宋体" w:hAnsi="Times New Roman"/>
          <w:sz w:val="24"/>
          <w:szCs w:val="24"/>
          <w:lang w:val="zh-CN"/>
        </w:rPr>
        <w:t>务：</w:t>
      </w:r>
      <w:r>
        <w:rPr>
          <w:rFonts w:hint="default" w:ascii="宋体" w:hAnsi="Times New Roman"/>
          <w:sz w:val="24"/>
          <w:szCs w:val="24"/>
          <w:u w:val="single"/>
          <w:lang w:val="zh-CN"/>
        </w:rPr>
        <w:t xml:space="preserve">                </w:t>
      </w:r>
      <w:r>
        <w:rPr>
          <w:rFonts w:hint="default" w:ascii="宋体" w:hAnsi="Times New Roman"/>
          <w:sz w:val="24"/>
          <w:szCs w:val="24"/>
          <w:lang w:val="zh-CN"/>
        </w:rPr>
        <w:t xml:space="preserve">     </w:t>
      </w:r>
      <w:r>
        <w:rPr>
          <w:rFonts w:hint="eastAsia" w:ascii="宋体" w:hAnsi="Times New Roman"/>
          <w:sz w:val="24"/>
          <w:szCs w:val="24"/>
          <w:lang w:val="zh-CN"/>
        </w:rPr>
        <w:t>职</w:t>
      </w:r>
      <w:r>
        <w:rPr>
          <w:rFonts w:hint="default" w:ascii="宋体" w:hAnsi="Times New Roman"/>
          <w:sz w:val="24"/>
          <w:szCs w:val="24"/>
          <w:lang w:val="zh-CN"/>
        </w:rPr>
        <w:t xml:space="preserve">  </w:t>
      </w:r>
      <w:r>
        <w:rPr>
          <w:rFonts w:hint="eastAsia" w:ascii="宋体" w:hAnsi="Times New Roman"/>
          <w:sz w:val="24"/>
          <w:szCs w:val="24"/>
          <w:lang w:val="zh-CN"/>
        </w:rPr>
        <w:t>务：</w:t>
      </w:r>
      <w:r>
        <w:rPr>
          <w:rFonts w:hint="default" w:ascii="宋体" w:hAnsi="Times New Roman"/>
          <w:sz w:val="24"/>
          <w:szCs w:val="24"/>
          <w:u w:val="single"/>
          <w:lang w:val="zh-CN"/>
        </w:rPr>
        <w:t xml:space="preserve">                 </w:t>
      </w:r>
    </w:p>
    <w:p>
      <w:pPr>
        <w:autoSpaceDE w:val="0"/>
        <w:autoSpaceDN w:val="0"/>
        <w:adjustRightInd w:val="0"/>
        <w:spacing w:line="360" w:lineRule="auto"/>
        <w:ind w:firstLine="4200" w:firstLineChars="0"/>
        <w:rPr>
          <w:rFonts w:ascii="Times New Roman" w:eastAsia="Times New Roman"/>
          <w:b/>
          <w:sz w:val="36"/>
          <w:szCs w:val="36"/>
        </w:rPr>
      </w:pPr>
      <w:r>
        <w:rPr>
          <w:rFonts w:hint="eastAsia" w:ascii="宋体" w:hAnsi="Times New Roman"/>
          <w:sz w:val="24"/>
          <w:szCs w:val="24"/>
          <w:lang w:val="zh-CN"/>
        </w:rPr>
        <w:t>投标人：（盖章）</w:t>
      </w:r>
    </w:p>
    <w:p>
      <w:pPr>
        <w:autoSpaceDE w:val="0"/>
        <w:autoSpaceDN w:val="0"/>
        <w:adjustRightInd w:val="0"/>
        <w:spacing w:line="460" w:lineRule="exact"/>
        <w:ind w:firstLine="361" w:firstLineChars="0"/>
        <w:rPr>
          <w:rFonts w:ascii="宋体" w:hAnsi="Times New Roman"/>
          <w:b/>
          <w:sz w:val="28"/>
          <w:szCs w:val="28"/>
          <w:lang w:val="zh-CN"/>
        </w:rPr>
      </w:pPr>
    </w:p>
    <w:p>
      <w:pPr>
        <w:autoSpaceDE w:val="0"/>
        <w:autoSpaceDN w:val="0"/>
        <w:adjustRightInd w:val="0"/>
        <w:spacing w:line="460" w:lineRule="exact"/>
        <w:ind w:firstLine="361" w:firstLineChars="0"/>
        <w:rPr>
          <w:rFonts w:ascii="宋体" w:hAnsi="Times New Roman"/>
          <w:b/>
          <w:sz w:val="28"/>
          <w:szCs w:val="28"/>
          <w:lang w:val="zh-CN"/>
        </w:rPr>
      </w:pPr>
    </w:p>
    <w:p>
      <w:pPr>
        <w:pStyle w:val="2"/>
        <w:jc w:val="both"/>
        <w:rPr>
          <w:lang w:val="zh-CN"/>
        </w:rPr>
      </w:pPr>
    </w:p>
    <w:p>
      <w:pPr>
        <w:autoSpaceDE w:val="0"/>
        <w:autoSpaceDN w:val="0"/>
        <w:adjustRightInd w:val="0"/>
        <w:spacing w:line="460" w:lineRule="exact"/>
        <w:rPr>
          <w:rFonts w:hint="default" w:ascii="宋体" w:hAnsi="Times New Roman"/>
          <w:b/>
          <w:sz w:val="36"/>
          <w:szCs w:val="36"/>
          <w:lang w:val="zh-CN"/>
        </w:rPr>
      </w:pPr>
      <w:r>
        <w:rPr>
          <w:rFonts w:hint="eastAsia" w:ascii="宋体" w:hAnsi="Times New Roman"/>
          <w:b/>
          <w:sz w:val="28"/>
          <w:szCs w:val="28"/>
          <w:lang w:val="zh-CN"/>
        </w:rPr>
        <w:t>附件四</w:t>
      </w:r>
      <w:r>
        <w:rPr>
          <w:rFonts w:hint="default" w:ascii="宋体" w:hAnsi="Times New Roman"/>
          <w:b/>
          <w:sz w:val="36"/>
          <w:szCs w:val="36"/>
          <w:lang w:val="zh-CN"/>
        </w:rPr>
        <w:t xml:space="preserve">    </w:t>
      </w:r>
    </w:p>
    <w:p>
      <w:pPr>
        <w:autoSpaceDE w:val="0"/>
        <w:autoSpaceDN w:val="0"/>
        <w:adjustRightInd w:val="0"/>
        <w:spacing w:line="460" w:lineRule="exact"/>
        <w:ind w:firstLine="361" w:firstLineChars="0"/>
        <w:jc w:val="center"/>
        <w:rPr>
          <w:rFonts w:ascii="宋体" w:hAnsi="Times New Roman"/>
          <w:b/>
          <w:sz w:val="36"/>
          <w:szCs w:val="36"/>
          <w:lang w:val="zh-CN"/>
        </w:rPr>
      </w:pPr>
      <w:r>
        <w:rPr>
          <w:rFonts w:hint="eastAsia" w:ascii="宋体" w:hAnsi="Times New Roman"/>
          <w:b/>
          <w:sz w:val="36"/>
          <w:szCs w:val="36"/>
          <w:lang w:val="zh-CN"/>
        </w:rPr>
        <w:t>义乌市政府采购项目投标承诺书</w:t>
      </w:r>
    </w:p>
    <w:p>
      <w:pPr>
        <w:autoSpaceDE w:val="0"/>
        <w:autoSpaceDN w:val="0"/>
        <w:adjustRightInd w:val="0"/>
        <w:spacing w:line="420" w:lineRule="exact"/>
        <w:ind w:firstLine="404" w:firstLineChars="0"/>
        <w:rPr>
          <w:rFonts w:ascii="Times New Roman" w:eastAsia="Times New Roman"/>
        </w:rPr>
      </w:pPr>
      <w:r>
        <w:rPr>
          <w:rFonts w:hint="default" w:ascii="Times New Roman" w:hAnsi="Times New Roman"/>
        </w:rPr>
        <w:t>1</w:t>
      </w:r>
      <w:r>
        <w:rPr>
          <w:rFonts w:hint="eastAsia" w:ascii="宋体" w:hAnsi="Times New Roman"/>
          <w:lang w:val="zh-CN"/>
        </w:rPr>
        <w:t>、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autoSpaceDE w:val="0"/>
        <w:autoSpaceDN w:val="0"/>
        <w:adjustRightInd w:val="0"/>
        <w:spacing w:line="420" w:lineRule="exact"/>
        <w:ind w:firstLine="420" w:firstLineChars="0"/>
        <w:rPr>
          <w:rFonts w:ascii="Times New Roman" w:eastAsia="Times New Roman"/>
        </w:rPr>
      </w:pPr>
      <w:r>
        <w:rPr>
          <w:rFonts w:hint="default" w:ascii="Times New Roman" w:hAnsi="Times New Roman"/>
        </w:rPr>
        <w:t>2</w:t>
      </w:r>
      <w:r>
        <w:rPr>
          <w:rFonts w:hint="eastAsia" w:ascii="宋体" w:hAnsi="Times New Roman"/>
          <w:lang w:val="zh-CN"/>
        </w:rPr>
        <w:t>、自愿接受义乌市政府采购监管部门的管理，并严格遵守公共资源办制定的招投标管理制度、规范和纪律。</w:t>
      </w:r>
    </w:p>
    <w:p>
      <w:pPr>
        <w:autoSpaceDE w:val="0"/>
        <w:autoSpaceDN w:val="0"/>
        <w:adjustRightInd w:val="0"/>
        <w:spacing w:line="420" w:lineRule="exact"/>
        <w:ind w:left="-34" w:firstLine="420" w:firstLineChars="0"/>
        <w:rPr>
          <w:rFonts w:ascii="宋体" w:hAnsi="Times New Roman"/>
          <w:lang w:val="zh-CN"/>
        </w:rPr>
      </w:pPr>
      <w:r>
        <w:rPr>
          <w:rFonts w:hint="default" w:ascii="Times New Roman" w:hAnsi="Times New Roman"/>
        </w:rPr>
        <w:t>3</w:t>
      </w:r>
      <w:r>
        <w:rPr>
          <w:rFonts w:hint="eastAsia" w:ascii="宋体" w:hAnsi="Times New Roman"/>
          <w:lang w:val="zh-CN"/>
        </w:rPr>
        <w:t>、我单位承诺参与本次投标的资格符合《中华人民共和国政府采购法》的规定，并承诺近三年内，在经营活动中没有重大违法记录。我单位承诺财务状况良好，并已依法按时缴纳税收和社会保障资金。</w:t>
      </w:r>
    </w:p>
    <w:p>
      <w:pPr>
        <w:autoSpaceDE w:val="0"/>
        <w:autoSpaceDN w:val="0"/>
        <w:adjustRightInd w:val="0"/>
        <w:spacing w:line="420" w:lineRule="exact"/>
        <w:ind w:firstLine="420" w:firstLineChars="0"/>
        <w:rPr>
          <w:rFonts w:ascii="Times New Roman" w:eastAsia="Times New Roman"/>
        </w:rPr>
      </w:pPr>
      <w:r>
        <w:rPr>
          <w:rFonts w:hint="default" w:ascii="Times New Roman" w:hAnsi="Times New Roman"/>
        </w:rPr>
        <w:t>4</w:t>
      </w:r>
      <w:r>
        <w:rPr>
          <w:rFonts w:hint="eastAsia" w:ascii="宋体" w:hAnsi="Times New Roman"/>
          <w:lang w:val="zh-CN"/>
        </w:rPr>
        <w:t>、积极主动配合公共资源办的调查。及时、如实、全面地回答公共资源办提出的问题，并在调查笔录中签字确认。如拒绝签字确认的，则视为我单位及有关工作人员认可调查笔录中的全部内容，并对最终的调查结果无任何异议，且自愿放弃一切救济途径。</w:t>
      </w:r>
    </w:p>
    <w:p>
      <w:pPr>
        <w:autoSpaceDE w:val="0"/>
        <w:autoSpaceDN w:val="0"/>
        <w:adjustRightInd w:val="0"/>
        <w:spacing w:line="420" w:lineRule="exact"/>
        <w:ind w:firstLine="420" w:firstLineChars="0"/>
        <w:rPr>
          <w:rFonts w:ascii="Times New Roman" w:eastAsia="Times New Roman"/>
        </w:rPr>
      </w:pPr>
      <w:r>
        <w:rPr>
          <w:rFonts w:hint="default" w:ascii="Times New Roman" w:hAnsi="Times New Roman"/>
        </w:rPr>
        <w:t>5</w:t>
      </w:r>
      <w:r>
        <w:rPr>
          <w:rFonts w:hint="eastAsia" w:ascii="宋体" w:hAnsi="Times New Roman"/>
          <w:lang w:val="zh-CN"/>
        </w:rPr>
        <w:t>、不转让、出借、涂改、伪造资质（资格）证书或者以其他方式允许其他单位（个人）以我单位（本人）名义承接业务。</w:t>
      </w:r>
    </w:p>
    <w:p>
      <w:pPr>
        <w:autoSpaceDE w:val="0"/>
        <w:autoSpaceDN w:val="0"/>
        <w:adjustRightInd w:val="0"/>
        <w:spacing w:line="420" w:lineRule="exact"/>
        <w:ind w:left="-34" w:firstLine="420" w:firstLineChars="0"/>
        <w:rPr>
          <w:rFonts w:ascii="Times New Roman" w:eastAsia="Times New Roman"/>
        </w:rPr>
      </w:pPr>
      <w:r>
        <w:rPr>
          <w:rFonts w:hint="default" w:ascii="Times New Roman" w:hAnsi="Times New Roman"/>
        </w:rPr>
        <w:t>6</w:t>
      </w:r>
      <w:r>
        <w:rPr>
          <w:rFonts w:hint="eastAsia" w:ascii="宋体" w:hAnsi="Times New Roman"/>
          <w:lang w:val="zh-CN"/>
        </w:rPr>
        <w:t>、不与采购人或者其他投标人相互串通投标，围标，不以行贿等不正当手段谋取中标。</w:t>
      </w:r>
    </w:p>
    <w:p>
      <w:pPr>
        <w:autoSpaceDE w:val="0"/>
        <w:autoSpaceDN w:val="0"/>
        <w:adjustRightInd w:val="0"/>
        <w:spacing w:line="420" w:lineRule="exact"/>
        <w:ind w:left="-34" w:firstLine="420" w:firstLineChars="0"/>
        <w:rPr>
          <w:rFonts w:ascii="Times New Roman" w:eastAsia="Times New Roman"/>
        </w:rPr>
      </w:pPr>
      <w:r>
        <w:rPr>
          <w:rFonts w:hint="default" w:ascii="Times New Roman" w:hAnsi="Times New Roman"/>
        </w:rPr>
        <w:t>7</w:t>
      </w:r>
      <w:r>
        <w:rPr>
          <w:rFonts w:hint="eastAsia" w:ascii="宋体" w:hAnsi="Times New Roman"/>
          <w:lang w:val="zh-CN"/>
        </w:rPr>
        <w:t>、在备案、招标、投标、报名、开标、评标、询标、中标、签订合同、合同备案等招投标预备和进行的全过程中提供的资料均真实、有效，不弄虚作假。</w:t>
      </w:r>
    </w:p>
    <w:p>
      <w:pPr>
        <w:tabs>
          <w:tab w:val="left" w:pos="8820"/>
        </w:tabs>
        <w:autoSpaceDE w:val="0"/>
        <w:autoSpaceDN w:val="0"/>
        <w:adjustRightInd w:val="0"/>
        <w:spacing w:line="420" w:lineRule="exact"/>
        <w:ind w:firstLine="420" w:firstLineChars="0"/>
        <w:rPr>
          <w:rFonts w:ascii="宋体" w:hAnsi="Times New Roman"/>
          <w:lang w:val="zh-CN"/>
        </w:rPr>
      </w:pPr>
      <w:r>
        <w:rPr>
          <w:rFonts w:hint="default" w:ascii="宋体" w:hAnsi="Times New Roman"/>
          <w:lang w:val="zh-CN"/>
        </w:rPr>
        <w:t>8</w:t>
      </w:r>
      <w:r>
        <w:rPr>
          <w:rFonts w:hint="eastAsia" w:ascii="宋体" w:hAnsi="Times New Roman"/>
          <w:lang w:val="zh-CN"/>
        </w:rPr>
        <w:t>、我方已详细审核全部招标文件，包括修改文件</w:t>
      </w:r>
      <w:r>
        <w:rPr>
          <w:rFonts w:hint="default" w:ascii="宋体" w:hAnsi="Times New Roman"/>
          <w:lang w:val="zh-CN"/>
        </w:rPr>
        <w:t>(</w:t>
      </w:r>
      <w:r>
        <w:rPr>
          <w:rFonts w:hint="eastAsia" w:ascii="宋体" w:hAnsi="Times New Roman"/>
          <w:lang w:val="zh-CN"/>
        </w:rPr>
        <w:t>如果有的话</w:t>
      </w:r>
      <w:r>
        <w:rPr>
          <w:rFonts w:hint="default" w:ascii="宋体" w:hAnsi="Times New Roman"/>
          <w:lang w:val="zh-CN"/>
        </w:rPr>
        <w:t>)</w:t>
      </w:r>
      <w:r>
        <w:rPr>
          <w:rFonts w:hint="eastAsia" w:ascii="宋体" w:hAnsi="Times New Roman"/>
          <w:lang w:val="zh-CN"/>
        </w:rPr>
        <w:t>，及有关附件，我方同意放弃提出含糊不清或误解的权力。</w:t>
      </w:r>
      <w:r>
        <w:rPr>
          <w:rFonts w:hint="default" w:ascii="宋体" w:hAnsi="Times New Roman"/>
          <w:lang w:val="zh-CN"/>
        </w:rPr>
        <w:t> </w:t>
      </w:r>
    </w:p>
    <w:p>
      <w:pPr>
        <w:tabs>
          <w:tab w:val="left" w:pos="8820"/>
        </w:tabs>
        <w:autoSpaceDE w:val="0"/>
        <w:autoSpaceDN w:val="0"/>
        <w:adjustRightInd w:val="0"/>
        <w:spacing w:line="420" w:lineRule="exact"/>
        <w:ind w:firstLine="404" w:firstLineChars="0"/>
        <w:rPr>
          <w:rFonts w:ascii="宋体" w:hAnsi="Times New Roman"/>
          <w:lang w:val="zh-CN"/>
        </w:rPr>
      </w:pPr>
      <w:r>
        <w:rPr>
          <w:rFonts w:hint="default" w:ascii="宋体" w:hAnsi="Times New Roman"/>
          <w:lang w:val="zh-CN"/>
        </w:rPr>
        <w:t>9</w:t>
      </w:r>
      <w:r>
        <w:rPr>
          <w:rFonts w:hint="eastAsia" w:ascii="宋体" w:hAnsi="Times New Roman"/>
          <w:lang w:val="zh-CN"/>
        </w:rPr>
        <w:t>、我方同意所递交的投标文件在招标期内有效，在此期间内我方有可能中标，我方将受此约束。</w:t>
      </w:r>
    </w:p>
    <w:p>
      <w:pPr>
        <w:tabs>
          <w:tab w:val="left" w:pos="8820"/>
        </w:tabs>
        <w:autoSpaceDE w:val="0"/>
        <w:autoSpaceDN w:val="0"/>
        <w:adjustRightInd w:val="0"/>
        <w:spacing w:line="420" w:lineRule="exact"/>
        <w:ind w:firstLine="420" w:firstLineChars="0"/>
        <w:rPr>
          <w:rFonts w:ascii="宋体" w:hAnsi="Times New Roman"/>
          <w:lang w:val="zh-CN"/>
        </w:rPr>
      </w:pPr>
      <w:r>
        <w:rPr>
          <w:rFonts w:hint="default" w:ascii="宋体" w:hAnsi="Times New Roman"/>
          <w:lang w:val="zh-CN"/>
        </w:rPr>
        <w:t>10</w:t>
      </w:r>
      <w:r>
        <w:rPr>
          <w:rFonts w:hint="eastAsia" w:ascii="宋体" w:hAnsi="Times New Roman"/>
          <w:lang w:val="zh-CN"/>
        </w:rPr>
        <w:t>、我方相信贵方的招标结果是公正、合法的，无论我方中标还是落标，我方将接受这一结果。</w:t>
      </w:r>
      <w:r>
        <w:rPr>
          <w:rFonts w:hint="default" w:ascii="宋体" w:hAnsi="Times New Roman"/>
          <w:lang w:val="zh-CN"/>
        </w:rPr>
        <w:t> </w:t>
      </w:r>
    </w:p>
    <w:p>
      <w:pPr>
        <w:tabs>
          <w:tab w:val="left" w:pos="8820"/>
        </w:tabs>
        <w:autoSpaceDE w:val="0"/>
        <w:autoSpaceDN w:val="0"/>
        <w:adjustRightInd w:val="0"/>
        <w:spacing w:line="420" w:lineRule="exact"/>
        <w:ind w:firstLine="420" w:firstLineChars="0"/>
        <w:rPr>
          <w:rFonts w:ascii="宋体" w:hAnsi="Times New Roman"/>
          <w:lang w:val="zh-CN"/>
        </w:rPr>
      </w:pPr>
      <w:r>
        <w:rPr>
          <w:rFonts w:hint="default" w:ascii="宋体" w:hAnsi="Times New Roman"/>
          <w:lang w:val="zh-CN"/>
        </w:rPr>
        <w:t>11</w:t>
      </w:r>
      <w:r>
        <w:rPr>
          <w:rFonts w:hint="eastAsia" w:ascii="宋体" w:hAnsi="Times New Roman"/>
          <w:lang w:val="zh-CN"/>
        </w:rPr>
        <w:t>、一旦我方中标，我方将严格依照招标文件中的相关规定与招标方签订合同。</w:t>
      </w:r>
    </w:p>
    <w:p>
      <w:pPr>
        <w:autoSpaceDE w:val="0"/>
        <w:autoSpaceDN w:val="0"/>
        <w:adjustRightInd w:val="0"/>
        <w:spacing w:line="420" w:lineRule="exact"/>
        <w:ind w:left="-34" w:firstLine="420" w:firstLineChars="0"/>
        <w:rPr>
          <w:rFonts w:ascii="Times New Roman" w:eastAsia="Times New Roman"/>
        </w:rPr>
      </w:pPr>
      <w:r>
        <w:rPr>
          <w:rFonts w:hint="default" w:ascii="Times New Roman" w:hAnsi="Times New Roman"/>
        </w:rPr>
        <w:t>12</w:t>
      </w:r>
      <w:r>
        <w:rPr>
          <w:rFonts w:hint="eastAsia" w:ascii="宋体" w:hAnsi="Times New Roman"/>
          <w:lang w:val="zh-CN"/>
        </w:rPr>
        <w:t>、不低于企业成本价投标，不恶意过高报价，不扰乱招投标的正常秩序。</w:t>
      </w:r>
    </w:p>
    <w:p>
      <w:pPr>
        <w:autoSpaceDE w:val="0"/>
        <w:autoSpaceDN w:val="0"/>
        <w:adjustRightInd w:val="0"/>
        <w:spacing w:line="420" w:lineRule="exact"/>
        <w:ind w:left="-34" w:firstLine="420" w:firstLineChars="0"/>
        <w:rPr>
          <w:rFonts w:ascii="Times New Roman" w:eastAsia="Times New Roman"/>
        </w:rPr>
      </w:pPr>
      <w:r>
        <w:rPr>
          <w:rFonts w:hint="default" w:ascii="Times New Roman" w:hAnsi="Times New Roman"/>
        </w:rPr>
        <w:t>13</w:t>
      </w:r>
      <w:r>
        <w:rPr>
          <w:rFonts w:hint="eastAsia" w:ascii="宋体" w:hAnsi="Times New Roman"/>
          <w:lang w:val="zh-CN"/>
        </w:rPr>
        <w:t>、严格遵守开标会议纪律，不在开标会场吵闹、滋事，服从工作人员指挥。</w:t>
      </w:r>
    </w:p>
    <w:p>
      <w:pPr>
        <w:autoSpaceDE w:val="0"/>
        <w:autoSpaceDN w:val="0"/>
        <w:adjustRightInd w:val="0"/>
        <w:spacing w:line="420" w:lineRule="exact"/>
        <w:ind w:firstLine="420" w:firstLineChars="0"/>
        <w:rPr>
          <w:rFonts w:ascii="Times New Roman" w:eastAsia="Times New Roman"/>
        </w:rPr>
      </w:pPr>
      <w:r>
        <w:rPr>
          <w:rFonts w:hint="default" w:ascii="Times New Roman" w:hAnsi="Times New Roman"/>
        </w:rPr>
        <w:t>14</w:t>
      </w:r>
      <w:r>
        <w:rPr>
          <w:rFonts w:hint="eastAsia" w:ascii="宋体" w:hAnsi="Times New Roman"/>
          <w:lang w:val="zh-CN"/>
        </w:rPr>
        <w:t>、按照法律法规和本项目招标文件规定的程序和方式进行异议和投诉，不越级投诉，不无理投诉。如捏造事实、伪造材料或者以非法手段取得证明材料进行投诉，给他人造成损失的，依法承担赔偿责任。</w:t>
      </w:r>
    </w:p>
    <w:p>
      <w:pPr>
        <w:autoSpaceDE w:val="0"/>
        <w:autoSpaceDN w:val="0"/>
        <w:adjustRightInd w:val="0"/>
        <w:spacing w:line="420" w:lineRule="exact"/>
        <w:ind w:firstLine="420" w:firstLineChars="0"/>
        <w:rPr>
          <w:rFonts w:ascii="Times New Roman" w:eastAsia="Times New Roman"/>
        </w:rPr>
      </w:pPr>
      <w:r>
        <w:rPr>
          <w:rFonts w:hint="eastAsia" w:ascii="宋体" w:hAnsi="Times New Roman"/>
          <w:lang w:val="zh-CN"/>
        </w:rPr>
        <w:t>上述承诺事项已认真逐项核对，均表达我单位真实意见，愿承担任何责任。若有任何弄虚作假内容或未遵守上述约定的，经查实后，愿意放弃投标及中标资格，采购人可据此不予退还我单位的投标保证金，以做该项目损失的赔偿（如没收的投标保证金及银行同期存款利息不能弥补由于其被判失去中标权而给采购人造成报价的差额损失的，同意对超过部分予以赔偿）。如我单位违反上述承诺事项，无条件接受公共资源办或相关监管部门作出的任何管理和处理决定，并自愿承担一切不利的后果。</w:t>
      </w:r>
    </w:p>
    <w:p>
      <w:pPr>
        <w:autoSpaceDE w:val="0"/>
        <w:autoSpaceDN w:val="0"/>
        <w:adjustRightInd w:val="0"/>
        <w:spacing w:line="420" w:lineRule="exact"/>
        <w:ind w:firstLine="420" w:firstLineChars="0"/>
        <w:rPr>
          <w:rFonts w:ascii="Times New Roman" w:eastAsia="Times New Roman"/>
        </w:rPr>
      </w:pPr>
    </w:p>
    <w:p>
      <w:pPr>
        <w:autoSpaceDE w:val="0"/>
        <w:autoSpaceDN w:val="0"/>
        <w:adjustRightInd w:val="0"/>
        <w:jc w:val="center"/>
        <w:rPr>
          <w:rFonts w:ascii="宋体" w:hAnsi="Times New Roman"/>
          <w:b/>
          <w:sz w:val="36"/>
          <w:szCs w:val="36"/>
          <w:lang w:val="zh-CN"/>
        </w:rPr>
      </w:pPr>
      <w:r>
        <w:rPr>
          <w:rFonts w:hint="eastAsia" w:ascii="宋体" w:hAnsi="Times New Roman"/>
          <w:lang w:val="zh-CN"/>
        </w:rPr>
        <w:t>投标人（公章）：</w:t>
      </w:r>
      <w:r>
        <w:rPr>
          <w:rFonts w:hint="default" w:ascii="宋体" w:hAnsi="Times New Roman"/>
          <w:lang w:val="zh-CN"/>
        </w:rPr>
        <w:t xml:space="preserve">        </w:t>
      </w:r>
      <w:r>
        <w:rPr>
          <w:rFonts w:hint="eastAsia" w:ascii="宋体" w:hAnsi="Times New Roman"/>
          <w:lang w:val="zh-CN"/>
        </w:rPr>
        <w:t>法定代表人或其授权的委托代理人（签字或盖章）：</w:t>
      </w:r>
      <w:r>
        <w:rPr>
          <w:rFonts w:hint="default" w:ascii="宋体" w:hAnsi="Times New Roman"/>
          <w:lang w:val="zh-CN"/>
        </w:rPr>
        <w:t xml:space="preserve">          </w:t>
      </w:r>
      <w:r>
        <w:rPr>
          <w:rFonts w:hint="eastAsia" w:ascii="宋体" w:hAnsi="Times New Roman"/>
          <w:lang w:val="zh-CN"/>
        </w:rPr>
        <w:t>年</w:t>
      </w:r>
      <w:r>
        <w:rPr>
          <w:rFonts w:hint="default" w:ascii="宋体" w:hAnsi="Times New Roman"/>
          <w:lang w:val="zh-CN"/>
        </w:rPr>
        <w:t xml:space="preserve">   </w:t>
      </w:r>
      <w:r>
        <w:rPr>
          <w:rFonts w:hint="eastAsia" w:ascii="宋体" w:hAnsi="Times New Roman"/>
          <w:lang w:val="zh-CN"/>
        </w:rPr>
        <w:t>月</w:t>
      </w:r>
      <w:r>
        <w:rPr>
          <w:rFonts w:hint="default" w:ascii="宋体" w:hAnsi="Times New Roman"/>
          <w:lang w:val="zh-CN"/>
        </w:rPr>
        <w:t xml:space="preserve">   </w:t>
      </w:r>
      <w:r>
        <w:rPr>
          <w:rFonts w:hint="eastAsia" w:ascii="宋体" w:hAnsi="Times New Roman"/>
          <w:lang w:val="zh-CN"/>
        </w:rPr>
        <w:t>日</w:t>
      </w:r>
    </w:p>
    <w:p>
      <w:pPr>
        <w:autoSpaceDE w:val="0"/>
        <w:autoSpaceDN w:val="0"/>
        <w:adjustRightInd w:val="0"/>
        <w:spacing w:line="480" w:lineRule="auto"/>
        <w:rPr>
          <w:rFonts w:hint="default" w:ascii="宋体" w:hAnsi="Times New Roman"/>
          <w:b/>
          <w:sz w:val="36"/>
          <w:szCs w:val="36"/>
          <w:lang w:val="zh-CN"/>
        </w:rPr>
      </w:pPr>
      <w:r>
        <w:rPr>
          <w:rFonts w:hint="eastAsia" w:ascii="宋体" w:hAnsi="Times New Roman"/>
          <w:b/>
          <w:sz w:val="28"/>
          <w:szCs w:val="28"/>
          <w:lang w:val="zh-CN"/>
        </w:rPr>
        <w:t>附件五</w:t>
      </w:r>
      <w:r>
        <w:rPr>
          <w:rFonts w:hint="default" w:ascii="宋体" w:hAnsi="Times New Roman"/>
          <w:b/>
          <w:sz w:val="36"/>
          <w:szCs w:val="36"/>
          <w:lang w:val="zh-CN"/>
        </w:rPr>
        <w:t xml:space="preserve">       </w:t>
      </w:r>
    </w:p>
    <w:p>
      <w:pPr>
        <w:autoSpaceDE w:val="0"/>
        <w:autoSpaceDN w:val="0"/>
        <w:adjustRightInd w:val="0"/>
        <w:spacing w:line="480" w:lineRule="auto"/>
        <w:jc w:val="center"/>
        <w:rPr>
          <w:rFonts w:ascii="楷体_GB2312" w:hAnsi="Times New Roman" w:eastAsia="楷体_GB2312"/>
          <w:b/>
          <w:sz w:val="52"/>
          <w:szCs w:val="52"/>
          <w:lang w:val="zh-CN"/>
        </w:rPr>
      </w:pPr>
      <w:r>
        <w:rPr>
          <w:rFonts w:hint="eastAsia" w:ascii="宋体" w:hAnsi="Times New Roman"/>
          <w:b/>
          <w:sz w:val="36"/>
          <w:szCs w:val="36"/>
          <w:lang w:val="zh-CN"/>
        </w:rPr>
        <w:t>产品质量保证及售后服务承诺书</w:t>
      </w:r>
    </w:p>
    <w:p>
      <w:pPr>
        <w:autoSpaceDE w:val="0"/>
        <w:autoSpaceDN w:val="0"/>
        <w:adjustRightInd w:val="0"/>
        <w:spacing w:line="360" w:lineRule="auto"/>
        <w:rPr>
          <w:rFonts w:ascii="宋体" w:hAnsi="Times New Roman"/>
          <w:lang w:val="zh-CN"/>
        </w:rPr>
      </w:pPr>
      <w:r>
        <w:rPr>
          <w:rFonts w:hint="default" w:ascii="Times New Roman" w:hAnsi="Times New Roman" w:eastAsia="楷体_GB2312"/>
          <w:b/>
        </w:rPr>
        <w:t xml:space="preserve">  </w:t>
      </w:r>
      <w:r>
        <w:rPr>
          <w:rFonts w:hint="default" w:ascii="宋体" w:hAnsi="Times New Roman"/>
          <w:sz w:val="24"/>
          <w:szCs w:val="24"/>
          <w:lang w:val="zh-CN"/>
        </w:rPr>
        <w:t xml:space="preserve">  </w:t>
      </w:r>
      <w:r>
        <w:rPr>
          <w:rFonts w:hint="eastAsia" w:ascii="宋体" w:hAnsi="Times New Roman"/>
          <w:sz w:val="24"/>
          <w:szCs w:val="24"/>
          <w:lang w:val="zh-CN"/>
        </w:rPr>
        <w:t>根据贵方为</w:t>
      </w:r>
      <w:r>
        <w:rPr>
          <w:rFonts w:hint="default" w:ascii="宋体" w:hAnsi="Times New Roman"/>
          <w:sz w:val="24"/>
          <w:szCs w:val="24"/>
          <w:u w:val="single"/>
          <w:lang w:val="zh-CN"/>
        </w:rPr>
        <w:t xml:space="preserve">      </w:t>
      </w:r>
      <w:r>
        <w:rPr>
          <w:rFonts w:hint="eastAsia" w:ascii="宋体" w:hAnsi="Times New Roman"/>
          <w:sz w:val="24"/>
          <w:szCs w:val="24"/>
          <w:lang w:val="zh-CN"/>
        </w:rPr>
        <w:t>年</w:t>
      </w:r>
      <w:r>
        <w:rPr>
          <w:rFonts w:hint="default" w:ascii="宋体" w:hAnsi="Times New Roman"/>
          <w:sz w:val="24"/>
          <w:szCs w:val="24"/>
          <w:u w:val="single"/>
          <w:lang w:val="zh-CN"/>
        </w:rPr>
        <w:t xml:space="preserve">    </w:t>
      </w:r>
      <w:r>
        <w:rPr>
          <w:rFonts w:hint="eastAsia" w:ascii="宋体" w:hAnsi="Times New Roman"/>
          <w:sz w:val="24"/>
          <w:szCs w:val="24"/>
          <w:lang w:val="zh-CN"/>
        </w:rPr>
        <w:t>月</w:t>
      </w:r>
      <w:r>
        <w:rPr>
          <w:rFonts w:hint="default" w:ascii="宋体" w:hAnsi="Times New Roman"/>
          <w:sz w:val="24"/>
          <w:szCs w:val="24"/>
          <w:u w:val="single"/>
          <w:lang w:val="zh-CN"/>
        </w:rPr>
        <w:t xml:space="preserve">    </w:t>
      </w:r>
      <w:r>
        <w:rPr>
          <w:rFonts w:hint="eastAsia" w:ascii="宋体" w:hAnsi="Times New Roman"/>
          <w:sz w:val="24"/>
          <w:szCs w:val="24"/>
          <w:lang w:val="zh-CN"/>
        </w:rPr>
        <w:t>日</w:t>
      </w:r>
      <w:r>
        <w:rPr>
          <w:rFonts w:hint="default" w:ascii="宋体" w:hAnsi="Times New Roman"/>
          <w:sz w:val="24"/>
          <w:szCs w:val="24"/>
          <w:u w:val="single"/>
          <w:lang w:val="zh-CN"/>
        </w:rPr>
        <w:t xml:space="preserve">          </w:t>
      </w:r>
      <w:r>
        <w:rPr>
          <w:rFonts w:hint="eastAsia" w:ascii="宋体" w:hAnsi="Times New Roman"/>
          <w:sz w:val="24"/>
          <w:szCs w:val="24"/>
          <w:lang w:val="zh-CN"/>
        </w:rPr>
        <w:t>招标项目的投标邀请，我方对该项目做出如下产品质量承诺</w:t>
      </w:r>
      <w:r>
        <w:rPr>
          <w:rFonts w:hint="eastAsia" w:ascii="宋体" w:hAnsi="Times New Roman"/>
          <w:lang w:val="zh-CN"/>
        </w:rPr>
        <w:t>：</w:t>
      </w:r>
    </w:p>
    <w:p>
      <w:pPr>
        <w:autoSpaceDE w:val="0"/>
        <w:autoSpaceDN w:val="0"/>
        <w:adjustRightInd w:val="0"/>
        <w:spacing w:line="360" w:lineRule="auto"/>
        <w:ind w:left="480"/>
        <w:rPr>
          <w:rFonts w:ascii="Times New Roman" w:eastAsia="Times New Roman"/>
          <w:sz w:val="24"/>
          <w:szCs w:val="24"/>
        </w:rPr>
      </w:pPr>
      <w:r>
        <w:rPr>
          <w:rFonts w:hint="default" w:ascii="Times New Roman" w:hAnsi="Times New Roman"/>
          <w:sz w:val="24"/>
          <w:szCs w:val="24"/>
        </w:rPr>
        <w:t>1.</w:t>
      </w:r>
      <w:r>
        <w:rPr>
          <w:rFonts w:hint="eastAsia" w:ascii="宋体" w:hAnsi="Times New Roman"/>
          <w:sz w:val="24"/>
          <w:szCs w:val="24"/>
          <w:lang w:val="zh-CN"/>
        </w:rPr>
        <w:t>技术规范及相关产品标准：</w:t>
      </w: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ind w:left="480"/>
        <w:rPr>
          <w:rFonts w:ascii="Times New Roman" w:eastAsia="Times New Roman"/>
          <w:sz w:val="24"/>
          <w:szCs w:val="24"/>
        </w:rPr>
      </w:pPr>
      <w:r>
        <w:rPr>
          <w:rFonts w:hint="default" w:ascii="Times New Roman" w:hAnsi="Times New Roman"/>
          <w:sz w:val="24"/>
          <w:szCs w:val="24"/>
        </w:rPr>
        <w:t>2.</w:t>
      </w:r>
      <w:r>
        <w:rPr>
          <w:rFonts w:hint="eastAsia" w:ascii="宋体" w:hAnsi="Times New Roman"/>
          <w:sz w:val="24"/>
          <w:szCs w:val="24"/>
          <w:lang w:val="zh-CN"/>
        </w:rPr>
        <w:t>产品都属于厂家原装正品产品：</w:t>
      </w: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ind w:firstLine="480" w:firstLineChars="0"/>
        <w:rPr>
          <w:rFonts w:ascii="宋体" w:hAnsi="Times New Roman"/>
          <w:sz w:val="24"/>
          <w:szCs w:val="24"/>
          <w:lang w:val="zh-CN"/>
        </w:rPr>
      </w:pPr>
      <w:r>
        <w:rPr>
          <w:rFonts w:hint="default" w:ascii="宋体" w:hAnsi="Times New Roman"/>
          <w:sz w:val="24"/>
          <w:szCs w:val="24"/>
          <w:lang w:val="zh-CN"/>
        </w:rPr>
        <w:t>3.</w:t>
      </w:r>
      <w:r>
        <w:rPr>
          <w:rFonts w:hint="eastAsia" w:ascii="宋体" w:hAnsi="Times New Roman"/>
          <w:sz w:val="24"/>
          <w:szCs w:val="24"/>
          <w:lang w:val="zh-CN"/>
        </w:rPr>
        <w:t>质保年限、范围、质保条件</w:t>
      </w: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ind w:left="480"/>
        <w:rPr>
          <w:rFonts w:ascii="宋体" w:hAnsi="Times New Roman"/>
          <w:sz w:val="24"/>
          <w:szCs w:val="24"/>
          <w:lang w:val="zh-CN"/>
        </w:rPr>
      </w:pPr>
      <w:r>
        <w:rPr>
          <w:rFonts w:hint="default" w:ascii="宋体" w:hAnsi="Times New Roman"/>
          <w:sz w:val="24"/>
          <w:szCs w:val="24"/>
          <w:lang w:val="zh-CN"/>
        </w:rPr>
        <w:t>4.</w:t>
      </w:r>
      <w:r>
        <w:rPr>
          <w:rFonts w:hint="eastAsia" w:ascii="宋体" w:hAnsi="Times New Roman"/>
          <w:sz w:val="24"/>
          <w:szCs w:val="24"/>
          <w:lang w:val="zh-CN"/>
        </w:rPr>
        <w:t>质量问题及投诉的处理、解决问题的响应时间及方式：</w:t>
      </w: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rPr>
          <w:rFonts w:ascii="宋体" w:hAnsi="Times New Roman"/>
          <w:sz w:val="24"/>
          <w:szCs w:val="24"/>
          <w:lang w:val="zh-CN"/>
        </w:rPr>
      </w:pPr>
    </w:p>
    <w:p>
      <w:pPr>
        <w:autoSpaceDE w:val="0"/>
        <w:autoSpaceDN w:val="0"/>
        <w:adjustRightInd w:val="0"/>
        <w:spacing w:line="360" w:lineRule="auto"/>
        <w:ind w:left="480"/>
        <w:rPr>
          <w:rFonts w:ascii="宋体" w:hAnsi="Times New Roman"/>
          <w:sz w:val="24"/>
          <w:szCs w:val="24"/>
          <w:lang w:val="zh-CN"/>
        </w:rPr>
      </w:pPr>
      <w:r>
        <w:rPr>
          <w:rFonts w:hint="default" w:ascii="宋体" w:hAnsi="Times New Roman"/>
          <w:sz w:val="24"/>
          <w:szCs w:val="24"/>
          <w:lang w:val="zh-CN"/>
        </w:rPr>
        <w:t>5.</w:t>
      </w:r>
      <w:r>
        <w:rPr>
          <w:rFonts w:hint="eastAsia" w:ascii="宋体" w:hAnsi="Times New Roman"/>
          <w:sz w:val="24"/>
          <w:szCs w:val="24"/>
          <w:lang w:val="zh-CN"/>
        </w:rPr>
        <w:t>售后服务的联系人及联系方式：</w:t>
      </w:r>
    </w:p>
    <w:p>
      <w:pPr>
        <w:autoSpaceDE w:val="0"/>
        <w:autoSpaceDN w:val="0"/>
        <w:adjustRightInd w:val="0"/>
        <w:spacing w:line="360" w:lineRule="auto"/>
        <w:jc w:val="center"/>
        <w:rPr>
          <w:rFonts w:ascii="宋体" w:hAnsi="Times New Roman"/>
          <w:b/>
          <w:sz w:val="24"/>
          <w:szCs w:val="24"/>
          <w:lang w:val="zh-CN"/>
        </w:rPr>
      </w:pPr>
    </w:p>
    <w:p>
      <w:pPr>
        <w:autoSpaceDE w:val="0"/>
        <w:autoSpaceDN w:val="0"/>
        <w:adjustRightInd w:val="0"/>
        <w:spacing w:line="360" w:lineRule="auto"/>
        <w:jc w:val="center"/>
        <w:rPr>
          <w:rFonts w:ascii="宋体" w:hAnsi="Times New Roman"/>
          <w:b/>
          <w:sz w:val="24"/>
          <w:szCs w:val="24"/>
          <w:lang w:val="zh-CN"/>
        </w:rPr>
      </w:pPr>
    </w:p>
    <w:p>
      <w:pPr>
        <w:autoSpaceDE w:val="0"/>
        <w:autoSpaceDN w:val="0"/>
        <w:adjustRightInd w:val="0"/>
        <w:spacing w:line="360" w:lineRule="auto"/>
        <w:rPr>
          <w:rFonts w:ascii="宋体" w:hAnsi="Times New Roman"/>
          <w:sz w:val="24"/>
          <w:szCs w:val="24"/>
          <w:lang w:val="zh-CN"/>
        </w:rPr>
      </w:pPr>
      <w:r>
        <w:rPr>
          <w:rFonts w:hint="default" w:ascii="宋体" w:hAnsi="Times New Roman"/>
          <w:sz w:val="24"/>
          <w:szCs w:val="24"/>
          <w:lang w:val="zh-CN"/>
        </w:rPr>
        <w:t xml:space="preserve">    6.</w:t>
      </w:r>
      <w:r>
        <w:rPr>
          <w:rFonts w:hint="eastAsia" w:ascii="宋体" w:hAnsi="Times New Roman"/>
          <w:sz w:val="24"/>
          <w:szCs w:val="24"/>
          <w:lang w:val="zh-CN"/>
        </w:rPr>
        <w:t>其它售后服务承诺内容：</w:t>
      </w:r>
    </w:p>
    <w:p>
      <w:pPr>
        <w:autoSpaceDE w:val="0"/>
        <w:autoSpaceDN w:val="0"/>
        <w:adjustRightInd w:val="0"/>
        <w:spacing w:line="360" w:lineRule="auto"/>
        <w:jc w:val="center"/>
        <w:rPr>
          <w:rFonts w:ascii="宋体" w:hAnsi="Times New Roman"/>
          <w:b/>
          <w:lang w:val="zh-CN"/>
        </w:rPr>
      </w:pPr>
    </w:p>
    <w:p>
      <w:pPr>
        <w:autoSpaceDE w:val="0"/>
        <w:autoSpaceDN w:val="0"/>
        <w:adjustRightInd w:val="0"/>
        <w:spacing w:line="360" w:lineRule="auto"/>
        <w:jc w:val="center"/>
        <w:rPr>
          <w:rFonts w:ascii="宋体" w:hAnsi="Times New Roman"/>
          <w:b/>
          <w:sz w:val="44"/>
          <w:szCs w:val="44"/>
          <w:lang w:val="zh-CN"/>
        </w:rPr>
      </w:pPr>
    </w:p>
    <w:p>
      <w:pPr>
        <w:autoSpaceDE w:val="0"/>
        <w:autoSpaceDN w:val="0"/>
        <w:adjustRightInd w:val="0"/>
        <w:spacing w:line="360" w:lineRule="auto"/>
        <w:jc w:val="center"/>
        <w:rPr>
          <w:rFonts w:ascii="宋体" w:hAnsi="Times New Roman"/>
          <w:b/>
          <w:sz w:val="44"/>
          <w:szCs w:val="44"/>
          <w:lang w:val="zh-CN"/>
        </w:rPr>
      </w:pPr>
    </w:p>
    <w:p>
      <w:pPr>
        <w:autoSpaceDE w:val="0"/>
        <w:autoSpaceDN w:val="0"/>
        <w:adjustRightInd w:val="0"/>
        <w:jc w:val="right"/>
        <w:rPr>
          <w:rFonts w:ascii="Times New Roman" w:hAnsi="Times New Roman"/>
          <w:sz w:val="24"/>
          <w:szCs w:val="24"/>
        </w:rPr>
      </w:pPr>
      <w:r>
        <w:rPr>
          <w:rFonts w:hint="eastAsia" w:ascii="宋体" w:hAnsi="Times New Roman"/>
          <w:sz w:val="24"/>
          <w:szCs w:val="24"/>
          <w:lang w:val="zh-CN"/>
        </w:rPr>
        <w:t>投标人名称（盖公章）</w:t>
      </w:r>
      <w:r>
        <w:rPr>
          <w:rFonts w:hint="default" w:ascii="Times New Roman" w:hAnsi="Times New Roman"/>
          <w:sz w:val="24"/>
          <w:szCs w:val="24"/>
        </w:rPr>
        <w:t>:_____________________</w:t>
      </w:r>
    </w:p>
    <w:p>
      <w:pPr>
        <w:autoSpaceDE w:val="0"/>
        <w:autoSpaceDN w:val="0"/>
        <w:adjustRightInd w:val="0"/>
        <w:ind w:right="480"/>
        <w:jc w:val="center"/>
        <w:rPr>
          <w:rFonts w:ascii="Times New Roman" w:eastAsia="Times New Roman"/>
          <w:sz w:val="24"/>
          <w:szCs w:val="24"/>
        </w:rPr>
      </w:pPr>
      <w:r>
        <w:rPr>
          <w:rFonts w:hint="default" w:ascii="Times New Roman" w:hAnsi="Times New Roman"/>
          <w:sz w:val="24"/>
          <w:szCs w:val="24"/>
        </w:rPr>
        <w:t xml:space="preserve">           </w:t>
      </w:r>
      <w:r>
        <w:rPr>
          <w:rFonts w:hint="eastAsia" w:ascii="宋体" w:hAnsi="Times New Roman"/>
          <w:sz w:val="24"/>
          <w:szCs w:val="24"/>
          <w:lang w:val="zh-CN"/>
        </w:rPr>
        <w:t>法定代表人或其授权的委托代理人签字：</w:t>
      </w:r>
      <w:r>
        <w:rPr>
          <w:rFonts w:hint="default" w:ascii="Times New Roman" w:hAnsi="Times New Roman"/>
          <w:sz w:val="24"/>
          <w:szCs w:val="24"/>
          <w:u w:val="single"/>
        </w:rPr>
        <w:t xml:space="preserve">                </w:t>
      </w:r>
    </w:p>
    <w:p>
      <w:pPr>
        <w:autoSpaceDE w:val="0"/>
        <w:autoSpaceDN w:val="0"/>
        <w:adjustRightInd w:val="0"/>
        <w:jc w:val="right"/>
        <w:rPr>
          <w:rFonts w:ascii="Times New Roman" w:eastAsia="Times New Roman"/>
          <w:sz w:val="24"/>
          <w:szCs w:val="24"/>
        </w:rPr>
      </w:pPr>
      <w:r>
        <w:rPr>
          <w:rFonts w:hint="eastAsia" w:ascii="宋体" w:hAnsi="Times New Roman"/>
          <w:sz w:val="24"/>
          <w:szCs w:val="24"/>
          <w:lang w:val="zh-CN"/>
        </w:rPr>
        <w:t>年</w:t>
      </w:r>
      <w:r>
        <w:rPr>
          <w:rFonts w:hint="default" w:ascii="Times New Roman" w:hAnsi="Times New Roman"/>
          <w:sz w:val="24"/>
          <w:szCs w:val="24"/>
        </w:rPr>
        <w:t xml:space="preserve">        </w:t>
      </w:r>
      <w:r>
        <w:rPr>
          <w:rFonts w:hint="eastAsia" w:ascii="宋体" w:hAnsi="Times New Roman"/>
          <w:sz w:val="24"/>
          <w:szCs w:val="24"/>
          <w:lang w:val="zh-CN"/>
        </w:rPr>
        <w:t>月</w:t>
      </w:r>
      <w:r>
        <w:rPr>
          <w:rFonts w:hint="default" w:ascii="Times New Roman" w:hAnsi="Times New Roman"/>
          <w:sz w:val="24"/>
          <w:szCs w:val="24"/>
        </w:rPr>
        <w:t xml:space="preserve">        </w:t>
      </w:r>
      <w:r>
        <w:rPr>
          <w:rFonts w:hint="eastAsia" w:ascii="宋体" w:hAnsi="Times New Roman"/>
          <w:sz w:val="24"/>
          <w:szCs w:val="24"/>
          <w:lang w:val="zh-CN"/>
        </w:rPr>
        <w:t>日</w:t>
      </w:r>
    </w:p>
    <w:p>
      <w:pPr>
        <w:autoSpaceDE w:val="0"/>
        <w:autoSpaceDN w:val="0"/>
        <w:adjustRightInd w:val="0"/>
        <w:rPr>
          <w:rFonts w:ascii="宋体" w:hAnsi="Times New Roman"/>
          <w:sz w:val="24"/>
          <w:szCs w:val="24"/>
          <w:lang w:val="zh-CN"/>
        </w:rPr>
      </w:pPr>
    </w:p>
    <w:p>
      <w:pPr>
        <w:autoSpaceDE w:val="0"/>
        <w:autoSpaceDN w:val="0"/>
        <w:adjustRightInd w:val="0"/>
        <w:rPr>
          <w:rFonts w:ascii="宋体" w:hAnsi="Times New Roman"/>
          <w:sz w:val="24"/>
          <w:szCs w:val="24"/>
          <w:lang w:val="zh-CN"/>
        </w:rPr>
      </w:pPr>
    </w:p>
    <w:p>
      <w:pPr>
        <w:pStyle w:val="2"/>
        <w:jc w:val="both"/>
      </w:pPr>
    </w:p>
    <w:p>
      <w:pPr>
        <w:spacing w:line="360" w:lineRule="auto"/>
        <w:rPr>
          <w:rFonts w:hint="default" w:ascii="宋体" w:hAnsi="宋体"/>
          <w:b/>
          <w:sz w:val="36"/>
          <w:szCs w:val="36"/>
          <w:lang w:val="zh-CN"/>
        </w:rPr>
      </w:pPr>
      <w:r>
        <w:rPr>
          <w:rFonts w:hint="eastAsia" w:ascii="宋体" w:hAnsi="宋体"/>
          <w:b/>
          <w:sz w:val="28"/>
          <w:szCs w:val="28"/>
          <w:lang w:val="zh-CN"/>
        </w:rPr>
        <w:t>附件六</w:t>
      </w:r>
      <w:r>
        <w:rPr>
          <w:rFonts w:hint="default" w:ascii="宋体" w:hAnsi="宋体"/>
          <w:b/>
          <w:sz w:val="36"/>
          <w:szCs w:val="36"/>
          <w:lang w:val="zh-CN"/>
        </w:rPr>
        <w:t xml:space="preserve">           </w:t>
      </w:r>
    </w:p>
    <w:p>
      <w:pPr>
        <w:spacing w:line="360" w:lineRule="auto"/>
        <w:jc w:val="center"/>
        <w:rPr>
          <w:rFonts w:ascii="黑体" w:hAnsi="宋体" w:eastAsia="黑体"/>
          <w:b/>
          <w:color w:val="000000"/>
          <w:sz w:val="36"/>
          <w:szCs w:val="36"/>
        </w:rPr>
      </w:pPr>
      <w:r>
        <w:rPr>
          <w:rFonts w:hint="eastAsia" w:ascii="宋体" w:hAnsi="宋体"/>
          <w:b/>
          <w:color w:val="000000"/>
          <w:sz w:val="36"/>
          <w:szCs w:val="36"/>
        </w:rPr>
        <w:t>面辅料及工艺承诺书</w:t>
      </w:r>
    </w:p>
    <w:p>
      <w:pPr>
        <w:spacing w:line="360" w:lineRule="auto"/>
        <w:ind w:firstLine="480" w:firstLineChars="0"/>
        <w:jc w:val="left"/>
        <w:rPr>
          <w:rFonts w:ascii="宋体" w:hAnsi="Times New Roman"/>
          <w:color w:val="000000"/>
          <w:sz w:val="24"/>
          <w:szCs w:val="24"/>
          <w:lang w:val="zh-CN"/>
        </w:rPr>
      </w:pPr>
      <w:r>
        <w:rPr>
          <w:rFonts w:hint="eastAsia" w:ascii="宋体" w:hAnsi="Times New Roman"/>
          <w:color w:val="000000"/>
          <w:sz w:val="24"/>
          <w:szCs w:val="24"/>
          <w:lang w:val="zh-CN"/>
        </w:rPr>
        <w:t>本公司如作为此次城投集团工作服供应商，郑重承诺：所有的工作服都严格按照招投标时贵方所要求的面辅料及工艺制作，</w:t>
      </w:r>
      <w:r>
        <w:rPr>
          <w:rFonts w:hint="eastAsia" w:ascii="宋体" w:hAnsi="Times New Roman"/>
          <w:color w:val="000000"/>
          <w:kern w:val="0"/>
          <w:sz w:val="24"/>
          <w:szCs w:val="24"/>
          <w:lang w:val="zh-CN"/>
        </w:rPr>
        <w:t>届时将按样衣和面辅料响应表的要求交货，</w:t>
      </w:r>
      <w:r>
        <w:rPr>
          <w:rFonts w:hint="eastAsia" w:ascii="宋体" w:hAnsi="Times New Roman"/>
          <w:color w:val="000000"/>
          <w:sz w:val="24"/>
          <w:szCs w:val="24"/>
          <w:lang w:val="zh-CN"/>
        </w:rPr>
        <w:t>绝不偷工减料，调换面辅料！如有此行为本公司愿承担一切责任！</w:t>
      </w: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spacing w:line="360" w:lineRule="auto"/>
        <w:ind w:firstLine="480" w:firstLineChars="0"/>
        <w:jc w:val="left"/>
        <w:rPr>
          <w:rFonts w:ascii="宋体" w:hAnsi="Times New Roman"/>
          <w:color w:val="000000"/>
          <w:sz w:val="24"/>
          <w:szCs w:val="24"/>
          <w:lang w:val="zh-CN"/>
        </w:rPr>
      </w:pPr>
    </w:p>
    <w:p>
      <w:pPr>
        <w:autoSpaceDE w:val="0"/>
        <w:autoSpaceDN w:val="0"/>
        <w:adjustRightInd w:val="0"/>
        <w:spacing w:line="500" w:lineRule="exact"/>
        <w:rPr>
          <w:rFonts w:ascii="Times New Roman" w:hAnsi="Times New Roman"/>
          <w:color w:val="000000"/>
          <w:sz w:val="24"/>
          <w:szCs w:val="24"/>
        </w:rPr>
      </w:pPr>
      <w:r>
        <w:rPr>
          <w:rFonts w:hint="default" w:ascii="宋体" w:hAnsi="Times New Roman"/>
          <w:color w:val="000000"/>
          <w:sz w:val="24"/>
          <w:szCs w:val="24"/>
        </w:rPr>
        <w:t xml:space="preserve">                                              </w:t>
      </w:r>
      <w:r>
        <w:rPr>
          <w:rFonts w:hint="eastAsia" w:ascii="宋体" w:hAnsi="Times New Roman"/>
          <w:color w:val="000000"/>
          <w:sz w:val="24"/>
          <w:szCs w:val="24"/>
          <w:lang w:val="zh-CN"/>
        </w:rPr>
        <w:t>全权代表签字：</w:t>
      </w:r>
      <w:r>
        <w:rPr>
          <w:rFonts w:hint="default" w:ascii="Times New Roman" w:hAnsi="Times New Roman"/>
          <w:color w:val="000000"/>
          <w:sz w:val="24"/>
          <w:szCs w:val="24"/>
        </w:rPr>
        <w:t xml:space="preserve">                   </w:t>
      </w:r>
    </w:p>
    <w:p>
      <w:pPr>
        <w:tabs>
          <w:tab w:val="left" w:pos="900"/>
        </w:tabs>
        <w:autoSpaceDE w:val="0"/>
        <w:autoSpaceDN w:val="0"/>
        <w:adjustRightInd w:val="0"/>
        <w:spacing w:line="460" w:lineRule="exact"/>
        <w:rPr>
          <w:rFonts w:ascii="宋体" w:hAnsi="Times New Roman"/>
          <w:color w:val="000000"/>
        </w:rPr>
      </w:pPr>
      <w:r>
        <w:rPr>
          <w:rFonts w:hint="default" w:ascii="宋体" w:hAnsi="Times New Roman"/>
          <w:color w:val="000000"/>
          <w:sz w:val="24"/>
          <w:szCs w:val="24"/>
        </w:rPr>
        <w:t xml:space="preserve">                                                 </w:t>
      </w:r>
      <w:r>
        <w:rPr>
          <w:rFonts w:hint="eastAsia" w:ascii="宋体" w:hAnsi="Times New Roman"/>
          <w:color w:val="000000"/>
          <w:sz w:val="24"/>
          <w:szCs w:val="24"/>
          <w:lang w:val="zh-CN"/>
        </w:rPr>
        <w:t>日</w:t>
      </w:r>
      <w:r>
        <w:rPr>
          <w:rFonts w:hint="default" w:ascii="Times New Roman" w:hAnsi="Times New Roman"/>
          <w:color w:val="000000"/>
          <w:sz w:val="24"/>
          <w:szCs w:val="24"/>
        </w:rPr>
        <w:t xml:space="preserve"> </w:t>
      </w:r>
      <w:r>
        <w:rPr>
          <w:rFonts w:hint="eastAsia" w:ascii="宋体" w:hAnsi="Times New Roman"/>
          <w:color w:val="000000"/>
          <w:sz w:val="24"/>
          <w:szCs w:val="24"/>
          <w:lang w:val="zh-CN"/>
        </w:rPr>
        <w:t>期：</w:t>
      </w:r>
    </w:p>
    <w:p>
      <w:pPr>
        <w:spacing w:line="360" w:lineRule="auto"/>
        <w:ind w:firstLine="480" w:firstLineChars="0"/>
        <w:jc w:val="left"/>
        <w:rPr>
          <w:rFonts w:ascii="宋体" w:hAnsi="Times New Roman"/>
          <w:color w:val="FF0000"/>
          <w:sz w:val="24"/>
          <w:szCs w:val="24"/>
        </w:rPr>
      </w:pPr>
    </w:p>
    <w:p>
      <w:pPr>
        <w:spacing w:line="360" w:lineRule="auto"/>
        <w:ind w:firstLine="480" w:firstLineChars="0"/>
        <w:jc w:val="left"/>
        <w:rPr>
          <w:rFonts w:ascii="宋体" w:hAnsi="Times New Roman"/>
          <w:color w:val="FF0000"/>
          <w:sz w:val="24"/>
          <w:szCs w:val="24"/>
        </w:rPr>
      </w:pPr>
    </w:p>
    <w:p>
      <w:pPr>
        <w:spacing w:line="360" w:lineRule="auto"/>
        <w:ind w:firstLine="480" w:firstLineChars="0"/>
        <w:jc w:val="left"/>
        <w:rPr>
          <w:rFonts w:ascii="宋体" w:hAnsi="Times New Roman"/>
          <w:color w:val="FF0000"/>
          <w:sz w:val="24"/>
          <w:szCs w:val="24"/>
        </w:rPr>
      </w:pPr>
    </w:p>
    <w:p>
      <w:pPr>
        <w:spacing w:line="360" w:lineRule="auto"/>
        <w:ind w:firstLine="480" w:firstLineChars="0"/>
        <w:jc w:val="left"/>
        <w:rPr>
          <w:rFonts w:ascii="宋体" w:hAnsi="Times New Roman"/>
          <w:color w:val="FF0000"/>
          <w:sz w:val="24"/>
          <w:szCs w:val="24"/>
        </w:rPr>
      </w:pPr>
    </w:p>
    <w:p>
      <w:pPr>
        <w:tabs>
          <w:tab w:val="left" w:pos="900"/>
        </w:tabs>
        <w:autoSpaceDE w:val="0"/>
        <w:autoSpaceDN w:val="0"/>
        <w:adjustRightInd w:val="0"/>
        <w:spacing w:line="460" w:lineRule="exact"/>
        <w:jc w:val="center"/>
        <w:rPr>
          <w:rFonts w:ascii="宋体" w:hAnsi="Times New Roman"/>
          <w:lang w:val="zh-CN"/>
        </w:rPr>
      </w:pPr>
    </w:p>
    <w:p>
      <w:pPr>
        <w:tabs>
          <w:tab w:val="left" w:pos="900"/>
        </w:tabs>
        <w:autoSpaceDE w:val="0"/>
        <w:autoSpaceDN w:val="0"/>
        <w:adjustRightInd w:val="0"/>
        <w:spacing w:line="460" w:lineRule="exact"/>
        <w:jc w:val="center"/>
        <w:rPr>
          <w:rFonts w:ascii="宋体" w:hAnsi="Times New Roman"/>
          <w:lang w:val="zh-CN"/>
        </w:rPr>
      </w:pPr>
    </w:p>
    <w:p>
      <w:pPr>
        <w:pStyle w:val="2"/>
        <w:jc w:val="both"/>
        <w:rPr>
          <w:lang w:val="zh-CN"/>
        </w:rPr>
      </w:pPr>
    </w:p>
    <w:p>
      <w:pPr>
        <w:tabs>
          <w:tab w:val="left" w:pos="900"/>
        </w:tabs>
        <w:autoSpaceDE w:val="0"/>
        <w:autoSpaceDN w:val="0"/>
        <w:adjustRightInd w:val="0"/>
        <w:spacing w:line="460" w:lineRule="exact"/>
        <w:rPr>
          <w:rFonts w:hint="default" w:ascii="宋体" w:hAnsi="Times New Roman"/>
          <w:lang w:val="zh-CN"/>
        </w:rPr>
      </w:pPr>
      <w:r>
        <w:rPr>
          <w:rFonts w:hint="eastAsia" w:ascii="宋体" w:hAnsi="Times New Roman"/>
          <w:b/>
          <w:sz w:val="28"/>
          <w:szCs w:val="28"/>
          <w:lang w:val="zh-CN"/>
        </w:rPr>
        <w:t>附件七</w:t>
      </w:r>
      <w:r>
        <w:rPr>
          <w:rFonts w:hint="default" w:ascii="宋体" w:hAnsi="Times New Roman"/>
          <w:lang w:val="zh-CN"/>
        </w:rPr>
        <w:t xml:space="preserve">                    </w:t>
      </w:r>
    </w:p>
    <w:p>
      <w:pPr>
        <w:tabs>
          <w:tab w:val="left" w:pos="900"/>
        </w:tabs>
        <w:autoSpaceDE w:val="0"/>
        <w:autoSpaceDN w:val="0"/>
        <w:adjustRightInd w:val="0"/>
        <w:spacing w:line="460" w:lineRule="exact"/>
        <w:jc w:val="center"/>
        <w:rPr>
          <w:rFonts w:ascii="宋体" w:hAnsi="Times New Roman"/>
          <w:lang w:val="zh-CN"/>
        </w:rPr>
      </w:pPr>
      <w:r>
        <w:rPr>
          <w:rFonts w:hint="eastAsia" w:ascii="宋体" w:hAnsi="宋体"/>
          <w:b/>
          <w:sz w:val="36"/>
          <w:szCs w:val="36"/>
        </w:rPr>
        <w:t>产品面、辅料响应表</w:t>
      </w:r>
    </w:p>
    <w:p>
      <w:pPr>
        <w:widowControl/>
        <w:autoSpaceDE w:val="0"/>
        <w:autoSpaceDN w:val="0"/>
        <w:spacing w:line="360" w:lineRule="auto"/>
        <w:jc w:val="left"/>
        <w:textAlignment w:val="bottom"/>
        <w:rPr>
          <w:rFonts w:ascii="宋体" w:hAnsi="宋体"/>
          <w:sz w:val="24"/>
          <w:szCs w:val="24"/>
        </w:rPr>
      </w:pPr>
      <w:r>
        <w:rPr>
          <w:rFonts w:hint="eastAsia" w:ascii="宋体" w:hAnsi="Times New Roman"/>
          <w:sz w:val="24"/>
          <w:szCs w:val="24"/>
          <w:lang w:val="zh-CN"/>
        </w:rPr>
        <w:t>投标人名称（盖章）</w:t>
      </w:r>
      <w:r>
        <w:rPr>
          <w:rFonts w:hint="eastAsia" w:ascii="宋体" w:hAnsi="宋体"/>
          <w:sz w:val="24"/>
          <w:szCs w:val="24"/>
        </w:rPr>
        <w:t>：</w:t>
      </w:r>
      <w:r>
        <w:rPr>
          <w:rFonts w:hint="default" w:ascii="宋体" w:hAnsi="宋体"/>
          <w:sz w:val="24"/>
          <w:szCs w:val="24"/>
        </w:rPr>
        <w:t xml:space="preserve">  </w:t>
      </w:r>
      <w:r>
        <w:rPr>
          <w:rFonts w:hint="default" w:ascii="宋体" w:hAnsi="宋体"/>
          <w:sz w:val="24"/>
          <w:szCs w:val="24"/>
          <w:u w:val="single"/>
        </w:rPr>
        <w:t xml:space="preserve">                          </w:t>
      </w:r>
      <w:r>
        <w:rPr>
          <w:rFonts w:hint="default" w:ascii="宋体" w:hAnsi="宋体"/>
          <w:sz w:val="24"/>
          <w:szCs w:val="24"/>
        </w:rPr>
        <w:t xml:space="preserve">                  </w:t>
      </w:r>
    </w:p>
    <w:p>
      <w:pPr>
        <w:widowControl/>
        <w:autoSpaceDE w:val="0"/>
        <w:autoSpaceDN w:val="0"/>
        <w:spacing w:line="360" w:lineRule="auto"/>
        <w:jc w:val="left"/>
        <w:textAlignment w:val="bottom"/>
        <w:rPr>
          <w:rFonts w:eastAsia="Calibri"/>
          <w:sz w:val="24"/>
          <w:szCs w:val="24"/>
        </w:rPr>
      </w:pPr>
      <w:r>
        <w:rPr>
          <w:rFonts w:hint="eastAsia" w:ascii="宋体" w:hAnsi="宋体"/>
          <w:sz w:val="24"/>
          <w:szCs w:val="24"/>
        </w:rPr>
        <w:t>招标编号：</w:t>
      </w:r>
      <w:r>
        <w:rPr>
          <w:rFonts w:hint="default" w:ascii="宋体" w:hAnsi="宋体"/>
          <w:sz w:val="24"/>
          <w:szCs w:val="24"/>
          <w:u w:val="single"/>
        </w:rPr>
        <w:t xml:space="preserve">                                  </w:t>
      </w:r>
    </w:p>
    <w:tbl>
      <w:tblPr>
        <w:tblStyle w:val="14"/>
        <w:tblW w:w="10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813"/>
        <w:gridCol w:w="1080"/>
        <w:gridCol w:w="2442"/>
        <w:gridCol w:w="2616"/>
        <w:gridCol w:w="1569"/>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6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sz w:val="24"/>
                <w:szCs w:val="24"/>
              </w:rPr>
            </w:pPr>
            <w:r>
              <w:rPr>
                <w:rFonts w:hint="eastAsia" w:ascii="宋体" w:hAnsi="宋体"/>
                <w:sz w:val="24"/>
                <w:szCs w:val="24"/>
              </w:rPr>
              <w:t>序号</w:t>
            </w:r>
          </w:p>
        </w:tc>
        <w:tc>
          <w:tcPr>
            <w:tcW w:w="8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sz w:val="24"/>
                <w:szCs w:val="24"/>
              </w:rPr>
            </w:pPr>
            <w:r>
              <w:rPr>
                <w:rFonts w:hint="eastAsia" w:ascii="宋体" w:hAnsi="宋体"/>
                <w:sz w:val="24"/>
                <w:szCs w:val="24"/>
              </w:rPr>
              <w:t>货物名称</w:t>
            </w: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sz w:val="24"/>
                <w:szCs w:val="24"/>
              </w:rPr>
            </w:pPr>
            <w:r>
              <w:rPr>
                <w:rFonts w:hint="eastAsia" w:ascii="宋体" w:hAnsi="宋体"/>
                <w:sz w:val="24"/>
                <w:szCs w:val="24"/>
              </w:rPr>
              <w:t>招标文件条目号</w:t>
            </w:r>
          </w:p>
        </w:tc>
        <w:tc>
          <w:tcPr>
            <w:tcW w:w="24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sz w:val="24"/>
                <w:szCs w:val="24"/>
              </w:rPr>
            </w:pPr>
            <w:r>
              <w:rPr>
                <w:rFonts w:hint="eastAsia" w:ascii="宋体" w:hAnsi="宋体"/>
                <w:sz w:val="24"/>
                <w:szCs w:val="24"/>
              </w:rPr>
              <w:t>招标规格</w:t>
            </w: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sz w:val="24"/>
                <w:szCs w:val="24"/>
              </w:rPr>
            </w:pPr>
            <w:r>
              <w:rPr>
                <w:rFonts w:hint="eastAsia" w:ascii="宋体" w:hAnsi="宋体"/>
                <w:sz w:val="24"/>
                <w:szCs w:val="24"/>
              </w:rPr>
              <w:t>投标规格</w:t>
            </w:r>
          </w:p>
        </w:tc>
        <w:tc>
          <w:tcPr>
            <w:tcW w:w="15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sz w:val="24"/>
                <w:szCs w:val="24"/>
              </w:rPr>
            </w:pPr>
            <w:r>
              <w:rPr>
                <w:rFonts w:hint="eastAsia" w:ascii="宋体" w:hAnsi="宋体"/>
                <w:sz w:val="24"/>
                <w:szCs w:val="24"/>
              </w:rPr>
              <w:t>偏离</w:t>
            </w:r>
          </w:p>
        </w:tc>
        <w:tc>
          <w:tcPr>
            <w:tcW w:w="1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sz w:val="24"/>
                <w:szCs w:val="24"/>
              </w:rPr>
            </w:pPr>
            <w:r>
              <w:rPr>
                <w:rFonts w:hint="eastAsia" w:ascii="宋体" w:hAnsi="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r>
              <w:rPr>
                <w:rFonts w:hint="default" w:ascii="宋体" w:hAnsi="宋体"/>
              </w:rPr>
              <w:t>1</w:t>
            </w:r>
          </w:p>
        </w:tc>
        <w:tc>
          <w:tcPr>
            <w:tcW w:w="8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4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jc w:val="center"/>
              <w:rPr>
                <w:rFonts w:eastAsia="Calibri"/>
              </w:rPr>
            </w:pP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rPr>
            </w:pPr>
          </w:p>
        </w:tc>
        <w:tc>
          <w:tcPr>
            <w:tcW w:w="15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rPr>
            </w:pPr>
          </w:p>
        </w:tc>
        <w:tc>
          <w:tcPr>
            <w:tcW w:w="1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r>
              <w:rPr>
                <w:rFonts w:hint="default" w:ascii="宋体" w:hAnsi="宋体"/>
              </w:rPr>
              <w:t>2</w:t>
            </w:r>
          </w:p>
        </w:tc>
        <w:tc>
          <w:tcPr>
            <w:tcW w:w="8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4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jc w:val="center"/>
              <w:rPr>
                <w:rFonts w:eastAsia="Calibri"/>
              </w:rPr>
            </w:pP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rPr>
            </w:pPr>
          </w:p>
        </w:tc>
        <w:tc>
          <w:tcPr>
            <w:tcW w:w="15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rPr>
            </w:pPr>
          </w:p>
        </w:tc>
        <w:tc>
          <w:tcPr>
            <w:tcW w:w="1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r>
              <w:rPr>
                <w:rFonts w:hint="default" w:ascii="宋体" w:hAnsi="宋体"/>
              </w:rPr>
              <w:t>3</w:t>
            </w:r>
          </w:p>
        </w:tc>
        <w:tc>
          <w:tcPr>
            <w:tcW w:w="8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4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5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r>
              <w:rPr>
                <w:rFonts w:hint="default" w:ascii="宋体" w:hAnsi="宋体"/>
              </w:rPr>
              <w:t>4</w:t>
            </w:r>
          </w:p>
        </w:tc>
        <w:tc>
          <w:tcPr>
            <w:tcW w:w="8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4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5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r>
              <w:rPr>
                <w:rFonts w:hint="default" w:ascii="宋体" w:hAnsi="宋体"/>
              </w:rPr>
              <w:t>5</w:t>
            </w:r>
          </w:p>
        </w:tc>
        <w:tc>
          <w:tcPr>
            <w:tcW w:w="8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4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5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rPr>
            </w:pPr>
          </w:p>
        </w:tc>
        <w:tc>
          <w:tcPr>
            <w:tcW w:w="1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r>
              <w:rPr>
                <w:rFonts w:hint="default" w:ascii="宋体" w:hAnsi="宋体"/>
              </w:rPr>
              <w:t>6</w:t>
            </w:r>
          </w:p>
        </w:tc>
        <w:tc>
          <w:tcPr>
            <w:tcW w:w="8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4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5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r>
              <w:rPr>
                <w:rFonts w:hint="default" w:ascii="宋体" w:hAnsi="宋体"/>
              </w:rPr>
              <w:t>7</w:t>
            </w:r>
          </w:p>
        </w:tc>
        <w:tc>
          <w:tcPr>
            <w:tcW w:w="8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4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5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6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r>
              <w:rPr>
                <w:rFonts w:hint="default" w:ascii="宋体" w:hAnsi="宋体"/>
              </w:rPr>
              <w:t>8</w:t>
            </w:r>
          </w:p>
        </w:tc>
        <w:tc>
          <w:tcPr>
            <w:tcW w:w="8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4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5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c>
          <w:tcPr>
            <w:tcW w:w="144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hAnsi="宋体"/>
              </w:rPr>
            </w:pPr>
          </w:p>
        </w:tc>
      </w:tr>
    </w:tbl>
    <w:p>
      <w:pPr>
        <w:widowControl/>
        <w:autoSpaceDE w:val="0"/>
        <w:autoSpaceDN w:val="0"/>
        <w:spacing w:line="360" w:lineRule="auto"/>
        <w:jc w:val="left"/>
        <w:textAlignment w:val="bottom"/>
        <w:rPr>
          <w:rFonts w:eastAsia="Calibri"/>
          <w:sz w:val="24"/>
          <w:szCs w:val="24"/>
        </w:rPr>
      </w:pPr>
      <w:r>
        <w:rPr>
          <w:rFonts w:hint="eastAsia"/>
          <w:sz w:val="24"/>
          <w:szCs w:val="24"/>
          <w:lang w:eastAsia="zh-CN"/>
        </w:rPr>
        <w:t>注：</w:t>
      </w:r>
      <w:r>
        <w:rPr>
          <w:rFonts w:hint="eastAsia"/>
          <w:sz w:val="24"/>
          <w:szCs w:val="24"/>
        </w:rPr>
        <w:t>表格可自行添加</w:t>
      </w:r>
    </w:p>
    <w:p>
      <w:pPr>
        <w:autoSpaceDE w:val="0"/>
        <w:autoSpaceDN w:val="0"/>
        <w:adjustRightInd w:val="0"/>
        <w:spacing w:line="500" w:lineRule="exact"/>
        <w:rPr>
          <w:rFonts w:ascii="Times New Roman" w:hAnsi="Times New Roman"/>
          <w:sz w:val="24"/>
          <w:szCs w:val="24"/>
        </w:rPr>
      </w:pPr>
      <w:r>
        <w:rPr>
          <w:rFonts w:hint="eastAsia" w:ascii="宋体" w:hAnsi="Times New Roman"/>
          <w:sz w:val="24"/>
          <w:szCs w:val="24"/>
          <w:lang w:val="zh-CN"/>
        </w:rPr>
        <w:t>全权代表签字：</w:t>
      </w:r>
      <w:r>
        <w:rPr>
          <w:rFonts w:hint="default" w:ascii="Times New Roman" w:hAnsi="Times New Roman"/>
          <w:sz w:val="24"/>
          <w:szCs w:val="24"/>
        </w:rPr>
        <w:t xml:space="preserve">                   </w:t>
      </w:r>
    </w:p>
    <w:p>
      <w:pPr>
        <w:tabs>
          <w:tab w:val="left" w:pos="900"/>
        </w:tabs>
        <w:autoSpaceDE w:val="0"/>
        <w:autoSpaceDN w:val="0"/>
        <w:adjustRightInd w:val="0"/>
        <w:spacing w:line="460" w:lineRule="exact"/>
        <w:rPr>
          <w:rFonts w:ascii="宋体" w:hAnsi="Times New Roman"/>
        </w:rPr>
      </w:pPr>
      <w:r>
        <w:rPr>
          <w:rFonts w:hint="eastAsia" w:ascii="宋体" w:hAnsi="Times New Roman"/>
          <w:sz w:val="24"/>
          <w:szCs w:val="24"/>
          <w:lang w:val="zh-CN"/>
        </w:rPr>
        <w:t>日</w:t>
      </w:r>
      <w:r>
        <w:rPr>
          <w:rFonts w:hint="default" w:ascii="Times New Roman" w:hAnsi="Times New Roman"/>
          <w:sz w:val="24"/>
          <w:szCs w:val="24"/>
        </w:rPr>
        <w:t xml:space="preserve"> </w:t>
      </w:r>
      <w:r>
        <w:rPr>
          <w:rFonts w:hint="eastAsia" w:ascii="宋体" w:hAnsi="Times New Roman"/>
          <w:sz w:val="24"/>
          <w:szCs w:val="24"/>
          <w:lang w:val="zh-CN"/>
        </w:rPr>
        <w:t>期：</w:t>
      </w:r>
    </w:p>
    <w:p>
      <w:pPr>
        <w:autoSpaceDE w:val="0"/>
        <w:autoSpaceDN w:val="0"/>
        <w:adjustRightInd w:val="0"/>
        <w:rPr>
          <w:rFonts w:ascii="Times New Roman" w:eastAsia="Times New Roman"/>
        </w:rPr>
      </w:pPr>
    </w:p>
    <w:p>
      <w:pPr>
        <w:autoSpaceDE w:val="0"/>
        <w:autoSpaceDN w:val="0"/>
        <w:adjustRightInd w:val="0"/>
        <w:rPr>
          <w:rFonts w:ascii="Times New Roman" w:eastAsia="Times New Roman"/>
        </w:rPr>
      </w:pPr>
    </w:p>
    <w:p>
      <w:pPr>
        <w:spacing w:line="360" w:lineRule="auto"/>
        <w:ind w:firstLine="480" w:firstLineChars="0"/>
        <w:jc w:val="left"/>
        <w:rPr>
          <w:rFonts w:ascii="宋体" w:hAnsi="Times New Roman"/>
          <w:color w:val="FF0000"/>
          <w:sz w:val="24"/>
          <w:szCs w:val="24"/>
        </w:rPr>
      </w:pPr>
    </w:p>
    <w:p>
      <w:pPr>
        <w:spacing w:line="360" w:lineRule="auto"/>
        <w:ind w:firstLine="480" w:firstLineChars="0"/>
        <w:jc w:val="left"/>
        <w:rPr>
          <w:rFonts w:ascii="宋体" w:hAnsi="Times New Roman"/>
          <w:color w:val="FF0000"/>
          <w:sz w:val="24"/>
          <w:szCs w:val="24"/>
        </w:rPr>
      </w:pPr>
    </w:p>
    <w:p>
      <w:pPr>
        <w:pStyle w:val="2"/>
        <w:rPr>
          <w:rFonts w:ascii="宋体" w:hAnsi="Times New Roman"/>
          <w:color w:val="FF0000"/>
          <w:sz w:val="24"/>
          <w:szCs w:val="24"/>
        </w:rPr>
      </w:pPr>
    </w:p>
    <w:p>
      <w:pPr>
        <w:spacing w:line="360" w:lineRule="auto"/>
        <w:jc w:val="left"/>
        <w:rPr>
          <w:rFonts w:ascii="宋体" w:hAnsi="Times New Roman"/>
          <w:color w:val="FF0000"/>
          <w:sz w:val="24"/>
          <w:szCs w:val="24"/>
        </w:rPr>
      </w:pPr>
    </w:p>
    <w:p>
      <w:pPr>
        <w:spacing w:line="360" w:lineRule="auto"/>
        <w:jc w:val="left"/>
        <w:rPr>
          <w:rFonts w:hint="eastAsia" w:ascii="宋体" w:hAnsi="Times New Roman"/>
          <w:b/>
          <w:sz w:val="28"/>
          <w:szCs w:val="28"/>
        </w:rPr>
      </w:pPr>
      <w:bookmarkStart w:id="59" w:name="_Toc215905695"/>
      <w:bookmarkStart w:id="60" w:name="_Toc272241505"/>
    </w:p>
    <w:p>
      <w:pPr>
        <w:spacing w:line="360" w:lineRule="auto"/>
        <w:jc w:val="left"/>
        <w:rPr>
          <w:rFonts w:ascii="宋体" w:hAnsi="Times New Roman"/>
          <w:b/>
          <w:sz w:val="36"/>
          <w:szCs w:val="36"/>
        </w:rPr>
      </w:pPr>
      <w:r>
        <w:rPr>
          <w:rFonts w:hint="eastAsia" w:ascii="宋体" w:hAnsi="Times New Roman"/>
          <w:b/>
          <w:sz w:val="28"/>
          <w:szCs w:val="28"/>
        </w:rPr>
        <w:t>附件八</w:t>
      </w:r>
      <w:r>
        <w:rPr>
          <w:rFonts w:hint="default" w:ascii="宋体" w:hAnsi="Times New Roman"/>
          <w:b/>
          <w:sz w:val="36"/>
          <w:szCs w:val="36"/>
        </w:rPr>
        <w:t xml:space="preserve">             </w:t>
      </w:r>
      <w:r>
        <w:rPr>
          <w:rFonts w:hint="eastAsia" w:ascii="宋体" w:hAnsi="Times New Roman"/>
          <w:b/>
          <w:sz w:val="36"/>
          <w:szCs w:val="36"/>
        </w:rPr>
        <w:t>投标货物清单</w:t>
      </w:r>
      <w:bookmarkEnd w:id="59"/>
      <w:bookmarkEnd w:id="60"/>
    </w:p>
    <w:p>
      <w:pPr>
        <w:spacing w:line="360" w:lineRule="auto"/>
        <w:ind w:firstLine="480" w:firstLineChars="0"/>
        <w:jc w:val="left"/>
        <w:rPr>
          <w:rFonts w:ascii="宋体" w:hAnsi="Times New Roman"/>
          <w:sz w:val="24"/>
          <w:szCs w:val="24"/>
        </w:rPr>
      </w:pPr>
      <w:r>
        <w:rPr>
          <w:rFonts w:hint="eastAsia" w:ascii="宋体" w:hAnsi="Times New Roman"/>
          <w:sz w:val="24"/>
          <w:szCs w:val="24"/>
        </w:rPr>
        <w:t>投标人名称</w:t>
      </w:r>
      <w:r>
        <w:rPr>
          <w:rFonts w:hint="default" w:ascii="宋体" w:hAnsi="Times New Roman"/>
          <w:sz w:val="24"/>
          <w:szCs w:val="24"/>
        </w:rPr>
        <w:t xml:space="preserve"> </w:t>
      </w:r>
      <w:r>
        <w:rPr>
          <w:rFonts w:hint="eastAsia" w:ascii="宋体" w:hAnsi="Times New Roman"/>
          <w:sz w:val="24"/>
          <w:szCs w:val="24"/>
        </w:rPr>
        <w:t>：</w:t>
      </w:r>
      <w:r>
        <w:rPr>
          <w:rFonts w:hint="default" w:ascii="宋体" w:hAnsi="Times New Roman"/>
          <w:sz w:val="24"/>
          <w:szCs w:val="24"/>
        </w:rPr>
        <w:t xml:space="preserve"> </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sz w:val="24"/>
          <w:szCs w:val="24"/>
          <w:u w:val="single"/>
        </w:rPr>
      </w:pPr>
      <w:r>
        <w:rPr>
          <w:rFonts w:hint="eastAsia" w:ascii="宋体" w:hAnsi="Times New Roman"/>
          <w:sz w:val="24"/>
          <w:szCs w:val="24"/>
        </w:rPr>
        <w:t>采购项目编号：</w:t>
      </w:r>
      <w:r>
        <w:rPr>
          <w:rFonts w:hint="default" w:ascii="宋体" w:hAnsi="Times New Roman"/>
          <w:sz w:val="24"/>
          <w:szCs w:val="24"/>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01"/>
        <w:gridCol w:w="2228"/>
        <w:gridCol w:w="1446"/>
        <w:gridCol w:w="870"/>
        <w:gridCol w:w="1247"/>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序号</w:t>
            </w:r>
          </w:p>
        </w:tc>
        <w:tc>
          <w:tcPr>
            <w:tcW w:w="18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r>
              <w:rPr>
                <w:rFonts w:hint="eastAsia" w:ascii="宋体" w:hAnsi="Times New Roman"/>
                <w:sz w:val="24"/>
                <w:szCs w:val="24"/>
              </w:rPr>
              <w:t>名称</w:t>
            </w:r>
          </w:p>
        </w:tc>
        <w:tc>
          <w:tcPr>
            <w:tcW w:w="22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r>
              <w:rPr>
                <w:rFonts w:hint="eastAsia" w:ascii="宋体" w:hAnsi="Times New Roman"/>
                <w:sz w:val="24"/>
                <w:szCs w:val="24"/>
              </w:rPr>
              <w:t>规格型号</w:t>
            </w:r>
          </w:p>
        </w:tc>
        <w:tc>
          <w:tcPr>
            <w:tcW w:w="14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计量单位</w:t>
            </w:r>
          </w:p>
        </w:tc>
        <w:tc>
          <w:tcPr>
            <w:tcW w:w="8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数量</w:t>
            </w:r>
          </w:p>
        </w:tc>
        <w:tc>
          <w:tcPr>
            <w:tcW w:w="12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国别</w:t>
            </w:r>
            <w:r>
              <w:rPr>
                <w:rFonts w:hint="default" w:ascii="宋体" w:hAnsi="Times New Roman"/>
                <w:sz w:val="24"/>
                <w:szCs w:val="24"/>
              </w:rPr>
              <w:t>/</w:t>
            </w:r>
            <w:r>
              <w:rPr>
                <w:rFonts w:hint="eastAsia" w:ascii="宋体" w:hAnsi="Times New Roman"/>
                <w:sz w:val="24"/>
                <w:szCs w:val="24"/>
              </w:rPr>
              <w:t>生产企业</w:t>
            </w:r>
            <w:r>
              <w:rPr>
                <w:rFonts w:hint="default" w:ascii="宋体" w:hAnsi="Times New Roman"/>
                <w:sz w:val="24"/>
                <w:szCs w:val="24"/>
              </w:rPr>
              <w:t xml:space="preserve"> </w:t>
            </w:r>
          </w:p>
        </w:tc>
        <w:tc>
          <w:tcPr>
            <w:tcW w:w="9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8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2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4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sz w:val="24"/>
                <w:szCs w:val="24"/>
              </w:rPr>
            </w:pPr>
          </w:p>
        </w:tc>
        <w:tc>
          <w:tcPr>
            <w:tcW w:w="8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9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8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2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4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sz w:val="24"/>
                <w:szCs w:val="24"/>
              </w:rPr>
            </w:pPr>
          </w:p>
        </w:tc>
        <w:tc>
          <w:tcPr>
            <w:tcW w:w="8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9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8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2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4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sz w:val="24"/>
                <w:szCs w:val="24"/>
              </w:rPr>
            </w:pPr>
          </w:p>
        </w:tc>
        <w:tc>
          <w:tcPr>
            <w:tcW w:w="8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9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8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2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4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sz w:val="24"/>
                <w:szCs w:val="24"/>
              </w:rPr>
            </w:pPr>
          </w:p>
        </w:tc>
        <w:tc>
          <w:tcPr>
            <w:tcW w:w="8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9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8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2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4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sz w:val="24"/>
                <w:szCs w:val="24"/>
              </w:rPr>
            </w:pPr>
          </w:p>
        </w:tc>
        <w:tc>
          <w:tcPr>
            <w:tcW w:w="8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9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8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2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4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sz w:val="24"/>
                <w:szCs w:val="24"/>
              </w:rPr>
            </w:pPr>
          </w:p>
        </w:tc>
        <w:tc>
          <w:tcPr>
            <w:tcW w:w="8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9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8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2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4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sz w:val="24"/>
                <w:szCs w:val="24"/>
              </w:rPr>
            </w:pPr>
          </w:p>
        </w:tc>
        <w:tc>
          <w:tcPr>
            <w:tcW w:w="8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9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bl>
    <w:p>
      <w:pPr>
        <w:spacing w:line="360" w:lineRule="auto"/>
        <w:ind w:firstLine="480" w:firstLineChars="0"/>
        <w:jc w:val="left"/>
        <w:rPr>
          <w:rFonts w:ascii="宋体" w:hAnsi="Times New Roman"/>
          <w:sz w:val="24"/>
          <w:szCs w:val="24"/>
        </w:rPr>
      </w:pPr>
    </w:p>
    <w:p>
      <w:pPr>
        <w:spacing w:line="360" w:lineRule="auto"/>
        <w:ind w:firstLine="480" w:firstLineChars="0"/>
        <w:jc w:val="left"/>
        <w:rPr>
          <w:rFonts w:ascii="宋体" w:hAnsi="Times New Roman"/>
          <w:sz w:val="24"/>
          <w:szCs w:val="24"/>
        </w:rPr>
      </w:pPr>
      <w:r>
        <w:rPr>
          <w:rFonts w:hint="eastAsia" w:ascii="宋体" w:hAnsi="Times New Roman"/>
          <w:sz w:val="24"/>
          <w:szCs w:val="24"/>
        </w:rPr>
        <w:t>说明：此表为交货清单，供应商应提供所投货物详细的供货范围。</w:t>
      </w:r>
    </w:p>
    <w:p>
      <w:pPr>
        <w:spacing w:line="360" w:lineRule="auto"/>
        <w:ind w:firstLine="480" w:firstLineChars="0"/>
        <w:jc w:val="left"/>
        <w:rPr>
          <w:rFonts w:ascii="宋体" w:hAnsi="Times New Roman"/>
          <w:sz w:val="24"/>
          <w:szCs w:val="24"/>
        </w:rPr>
      </w:pPr>
    </w:p>
    <w:p>
      <w:pPr>
        <w:spacing w:line="360" w:lineRule="auto"/>
        <w:ind w:firstLine="480" w:firstLineChars="0"/>
        <w:jc w:val="left"/>
        <w:rPr>
          <w:rFonts w:ascii="宋体" w:hAnsi="Times New Roman"/>
          <w:sz w:val="24"/>
          <w:szCs w:val="24"/>
          <w:u w:val="single"/>
        </w:rPr>
      </w:pPr>
      <w:r>
        <w:rPr>
          <w:rFonts w:hint="eastAsia" w:ascii="宋体" w:hAnsi="Times New Roman"/>
          <w:sz w:val="24"/>
          <w:szCs w:val="24"/>
        </w:rPr>
        <w:t>投标人法定代表人或法定代表人授权代表签字：</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b/>
          <w:sz w:val="36"/>
          <w:szCs w:val="36"/>
        </w:rPr>
      </w:pPr>
      <w:r>
        <w:rPr>
          <w:rFonts w:hint="default" w:ascii="宋体" w:hAnsi="Times New Roman"/>
          <w:color w:val="FF0000"/>
          <w:sz w:val="24"/>
          <w:szCs w:val="24"/>
        </w:rPr>
        <w:br w:type="page"/>
      </w:r>
      <w:bookmarkStart w:id="61" w:name="_Toc215905696"/>
      <w:bookmarkStart w:id="62" w:name="_Toc272241506"/>
      <w:r>
        <w:rPr>
          <w:rFonts w:hint="eastAsia" w:ascii="宋体" w:hAnsi="Times New Roman"/>
          <w:b/>
          <w:sz w:val="28"/>
          <w:szCs w:val="28"/>
        </w:rPr>
        <w:t>附件九</w:t>
      </w:r>
      <w:r>
        <w:rPr>
          <w:rFonts w:hint="default" w:ascii="宋体" w:hAnsi="Times New Roman"/>
          <w:b/>
          <w:sz w:val="36"/>
          <w:szCs w:val="36"/>
        </w:rPr>
        <w:t xml:space="preserve"> </w:t>
      </w:r>
      <w:r>
        <w:rPr>
          <w:rFonts w:hint="eastAsia" w:ascii="宋体" w:hAnsi="Times New Roman"/>
          <w:b/>
          <w:sz w:val="36"/>
          <w:szCs w:val="36"/>
        </w:rPr>
        <w:t>单套（件）服装原材料、辅料、配饰一览表</w:t>
      </w:r>
      <w:bookmarkEnd w:id="61"/>
      <w:bookmarkEnd w:id="62"/>
    </w:p>
    <w:p>
      <w:pPr>
        <w:spacing w:line="360" w:lineRule="auto"/>
        <w:ind w:firstLine="480" w:firstLineChars="0"/>
        <w:jc w:val="left"/>
        <w:rPr>
          <w:rFonts w:ascii="宋体" w:hAnsi="Times New Roman"/>
          <w:sz w:val="24"/>
          <w:szCs w:val="24"/>
        </w:rPr>
      </w:pPr>
      <w:r>
        <w:rPr>
          <w:rFonts w:hint="eastAsia" w:ascii="宋体" w:hAnsi="Times New Roman"/>
          <w:sz w:val="24"/>
          <w:szCs w:val="24"/>
        </w:rPr>
        <w:t>投标人名称</w:t>
      </w:r>
      <w:r>
        <w:rPr>
          <w:rFonts w:hint="default" w:ascii="宋体" w:hAnsi="Times New Roman"/>
          <w:sz w:val="24"/>
          <w:szCs w:val="24"/>
        </w:rPr>
        <w:t xml:space="preserve"> </w:t>
      </w:r>
      <w:r>
        <w:rPr>
          <w:rFonts w:hint="eastAsia" w:ascii="宋体" w:hAnsi="Times New Roman"/>
          <w:sz w:val="24"/>
          <w:szCs w:val="24"/>
        </w:rPr>
        <w:t>：</w:t>
      </w:r>
      <w:r>
        <w:rPr>
          <w:rFonts w:hint="default" w:ascii="宋体" w:hAnsi="Times New Roman"/>
          <w:sz w:val="24"/>
          <w:szCs w:val="24"/>
        </w:rPr>
        <w:t xml:space="preserve"> </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sz w:val="24"/>
          <w:szCs w:val="24"/>
          <w:u w:val="single"/>
        </w:rPr>
      </w:pPr>
      <w:r>
        <w:rPr>
          <w:rFonts w:hint="eastAsia" w:ascii="宋体" w:hAnsi="Times New Roman"/>
          <w:sz w:val="24"/>
          <w:szCs w:val="24"/>
        </w:rPr>
        <w:t>采购项目编号：</w:t>
      </w:r>
      <w:r>
        <w:rPr>
          <w:rFonts w:hint="default" w:ascii="宋体" w:hAnsi="Times New Roman"/>
          <w:sz w:val="24"/>
          <w:szCs w:val="24"/>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208"/>
        <w:gridCol w:w="1573"/>
        <w:gridCol w:w="696"/>
        <w:gridCol w:w="876"/>
        <w:gridCol w:w="879"/>
        <w:gridCol w:w="182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rPr>
                <w:rFonts w:ascii="宋体" w:hAnsi="Times New Roman"/>
                <w:sz w:val="24"/>
                <w:szCs w:val="24"/>
              </w:rPr>
            </w:pPr>
            <w:r>
              <w:rPr>
                <w:rFonts w:hint="eastAsia" w:ascii="宋体" w:hAnsi="Times New Roman"/>
                <w:sz w:val="24"/>
                <w:szCs w:val="24"/>
              </w:rPr>
              <w:t>序号</w:t>
            </w:r>
          </w:p>
        </w:tc>
        <w:tc>
          <w:tcPr>
            <w:tcW w:w="12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rPr>
                <w:rFonts w:ascii="宋体" w:hAnsi="Times New Roman"/>
                <w:sz w:val="24"/>
                <w:szCs w:val="24"/>
              </w:rPr>
            </w:pPr>
            <w:r>
              <w:rPr>
                <w:rFonts w:hint="eastAsia" w:ascii="宋体" w:hAnsi="Times New Roman"/>
                <w:sz w:val="24"/>
                <w:szCs w:val="24"/>
              </w:rPr>
              <w:t>材料名称</w:t>
            </w:r>
          </w:p>
        </w:tc>
        <w:tc>
          <w:tcPr>
            <w:tcW w:w="15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rPr>
                <w:rFonts w:ascii="宋体" w:hAnsi="Times New Roman"/>
                <w:sz w:val="24"/>
                <w:szCs w:val="24"/>
              </w:rPr>
            </w:pPr>
            <w:r>
              <w:rPr>
                <w:rFonts w:hint="eastAsia" w:ascii="宋体" w:hAnsi="Times New Roman"/>
                <w:sz w:val="24"/>
                <w:szCs w:val="24"/>
              </w:rPr>
              <w:t>规格型号</w:t>
            </w:r>
          </w:p>
        </w:tc>
        <w:tc>
          <w:tcPr>
            <w:tcW w:w="6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rPr>
                <w:rFonts w:ascii="宋体" w:hAnsi="Times New Roman"/>
                <w:sz w:val="24"/>
                <w:szCs w:val="24"/>
              </w:rPr>
            </w:pPr>
            <w:r>
              <w:rPr>
                <w:rFonts w:hint="eastAsia" w:ascii="宋体" w:hAnsi="Times New Roman"/>
                <w:sz w:val="24"/>
                <w:szCs w:val="24"/>
              </w:rPr>
              <w:t>数量</w:t>
            </w:r>
          </w:p>
        </w:tc>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jc w:val="center"/>
              <w:rPr>
                <w:rFonts w:ascii="宋体" w:hAnsi="Times New Roman"/>
                <w:sz w:val="24"/>
                <w:szCs w:val="24"/>
              </w:rPr>
            </w:pPr>
            <w:r>
              <w:rPr>
                <w:rFonts w:hint="eastAsia" w:ascii="宋体" w:hAnsi="Times New Roman"/>
                <w:sz w:val="24"/>
                <w:szCs w:val="24"/>
              </w:rPr>
              <w:t>单价</w:t>
            </w:r>
          </w:p>
        </w:tc>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jc w:val="center"/>
              <w:rPr>
                <w:rFonts w:ascii="宋体" w:hAnsi="Times New Roman"/>
                <w:sz w:val="24"/>
                <w:szCs w:val="24"/>
              </w:rPr>
            </w:pPr>
            <w:r>
              <w:rPr>
                <w:rFonts w:hint="eastAsia" w:ascii="宋体" w:hAnsi="Times New Roman"/>
                <w:sz w:val="24"/>
                <w:szCs w:val="24"/>
              </w:rPr>
              <w:t>总价</w:t>
            </w:r>
          </w:p>
        </w:tc>
        <w:tc>
          <w:tcPr>
            <w:tcW w:w="182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rPr>
                <w:rFonts w:ascii="宋体" w:hAnsi="Times New Roman"/>
                <w:sz w:val="24"/>
                <w:szCs w:val="24"/>
              </w:rPr>
            </w:pPr>
            <w:r>
              <w:rPr>
                <w:rFonts w:hint="eastAsia" w:ascii="宋体" w:hAnsi="Times New Roman"/>
                <w:sz w:val="24"/>
                <w:szCs w:val="24"/>
              </w:rPr>
              <w:t>生产企业</w:t>
            </w:r>
            <w:r>
              <w:rPr>
                <w:rFonts w:hint="default" w:ascii="宋体" w:hAnsi="Times New Roman"/>
                <w:sz w:val="24"/>
                <w:szCs w:val="24"/>
              </w:rPr>
              <w:t>/</w:t>
            </w:r>
            <w:r>
              <w:rPr>
                <w:rFonts w:hint="eastAsia" w:ascii="宋体" w:hAnsi="Times New Roman"/>
                <w:sz w:val="24"/>
                <w:szCs w:val="24"/>
              </w:rPr>
              <w:t>国别</w:t>
            </w: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rPr>
                <w:rFonts w:ascii="宋体" w:hAnsi="Times New Roman"/>
                <w:sz w:val="24"/>
                <w:szCs w:val="24"/>
              </w:rPr>
            </w:pPr>
            <w:r>
              <w:rPr>
                <w:rFonts w:hint="eastAsia" w:ascii="宋体"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5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6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82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5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6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82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5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6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82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5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69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182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center"/>
              <w:rPr>
                <w:rFonts w:ascii="宋体" w:hAnsi="Times New Roman"/>
                <w:sz w:val="24"/>
                <w:szCs w:val="24"/>
              </w:rPr>
            </w:pPr>
          </w:p>
        </w:tc>
      </w:tr>
    </w:tbl>
    <w:p>
      <w:pPr>
        <w:spacing w:line="360" w:lineRule="auto"/>
        <w:ind w:firstLine="480" w:firstLineChars="0"/>
        <w:jc w:val="center"/>
        <w:rPr>
          <w:rFonts w:ascii="宋体" w:hAnsi="Times New Roman"/>
          <w:sz w:val="24"/>
          <w:szCs w:val="24"/>
          <w:u w:val="single"/>
        </w:rPr>
      </w:pPr>
    </w:p>
    <w:p>
      <w:pPr>
        <w:spacing w:line="360" w:lineRule="auto"/>
        <w:ind w:firstLine="480" w:firstLineChars="0"/>
        <w:jc w:val="left"/>
        <w:rPr>
          <w:rFonts w:ascii="宋体" w:hAnsi="Times New Roman"/>
          <w:sz w:val="24"/>
          <w:szCs w:val="24"/>
        </w:rPr>
      </w:pPr>
    </w:p>
    <w:p>
      <w:pPr>
        <w:spacing w:line="360" w:lineRule="auto"/>
        <w:ind w:firstLine="480" w:firstLineChars="0"/>
        <w:jc w:val="left"/>
        <w:rPr>
          <w:rFonts w:ascii="宋体" w:hAnsi="Times New Roman"/>
          <w:sz w:val="24"/>
          <w:szCs w:val="24"/>
        </w:rPr>
      </w:pPr>
      <w:r>
        <w:rPr>
          <w:rFonts w:hint="eastAsia" w:ascii="宋体" w:hAnsi="Times New Roman"/>
          <w:sz w:val="24"/>
          <w:szCs w:val="24"/>
        </w:rPr>
        <w:t>说明：原材料系指货物生产过程中所需的各种原材料，不同的服装应分别列表。</w:t>
      </w:r>
    </w:p>
    <w:p>
      <w:pPr>
        <w:spacing w:line="360" w:lineRule="auto"/>
        <w:ind w:firstLine="480" w:firstLineChars="0"/>
        <w:jc w:val="left"/>
        <w:rPr>
          <w:rFonts w:ascii="宋体" w:hAnsi="Times New Roman"/>
          <w:sz w:val="24"/>
          <w:szCs w:val="24"/>
        </w:rPr>
      </w:pPr>
    </w:p>
    <w:p>
      <w:pPr>
        <w:spacing w:line="360" w:lineRule="auto"/>
        <w:ind w:firstLine="480" w:firstLineChars="0"/>
        <w:jc w:val="left"/>
        <w:rPr>
          <w:rFonts w:ascii="宋体" w:hAnsi="Times New Roman"/>
          <w:sz w:val="24"/>
          <w:szCs w:val="24"/>
          <w:u w:val="single"/>
        </w:rPr>
      </w:pPr>
      <w:r>
        <w:rPr>
          <w:rFonts w:hint="eastAsia" w:ascii="宋体" w:hAnsi="Times New Roman"/>
          <w:sz w:val="24"/>
          <w:szCs w:val="24"/>
        </w:rPr>
        <w:t>投标人法定代表人或法定代表人授权代表签字：</w:t>
      </w:r>
      <w:r>
        <w:rPr>
          <w:rFonts w:hint="default" w:ascii="宋体" w:hAnsi="Times New Roman"/>
          <w:sz w:val="24"/>
          <w:szCs w:val="24"/>
          <w:u w:val="single"/>
        </w:rPr>
        <w:t xml:space="preserve">          </w:t>
      </w:r>
    </w:p>
    <w:p>
      <w:pPr>
        <w:spacing w:line="360" w:lineRule="auto"/>
        <w:jc w:val="left"/>
        <w:rPr>
          <w:rFonts w:ascii="宋体" w:hAnsi="Times New Roman"/>
          <w:color w:val="FF0000"/>
          <w:sz w:val="36"/>
          <w:szCs w:val="36"/>
          <w:u w:val="single"/>
        </w:rPr>
      </w:pPr>
      <w:bookmarkStart w:id="63" w:name="_Toc215905699"/>
      <w:bookmarkStart w:id="64" w:name="_Toc272241509"/>
    </w:p>
    <w:p>
      <w:pPr>
        <w:spacing w:line="360" w:lineRule="auto"/>
        <w:jc w:val="left"/>
        <w:rPr>
          <w:rFonts w:ascii="宋体" w:hAnsi="Times New Roman"/>
          <w:color w:val="FF0000"/>
          <w:sz w:val="36"/>
          <w:szCs w:val="36"/>
          <w:u w:val="single"/>
        </w:rPr>
      </w:pPr>
    </w:p>
    <w:p>
      <w:pPr>
        <w:spacing w:line="360" w:lineRule="auto"/>
        <w:jc w:val="left"/>
        <w:rPr>
          <w:rFonts w:ascii="宋体" w:hAnsi="Times New Roman"/>
          <w:color w:val="FF0000"/>
          <w:sz w:val="36"/>
          <w:szCs w:val="36"/>
          <w:u w:val="single"/>
        </w:rPr>
      </w:pPr>
    </w:p>
    <w:p>
      <w:pPr>
        <w:spacing w:line="360" w:lineRule="auto"/>
        <w:jc w:val="left"/>
        <w:rPr>
          <w:rFonts w:ascii="宋体" w:hAnsi="Times New Roman"/>
          <w:color w:val="FF0000"/>
          <w:sz w:val="36"/>
          <w:szCs w:val="36"/>
          <w:u w:val="single"/>
        </w:rPr>
      </w:pPr>
    </w:p>
    <w:p>
      <w:pPr>
        <w:spacing w:line="360" w:lineRule="auto"/>
        <w:jc w:val="left"/>
        <w:rPr>
          <w:rFonts w:ascii="宋体" w:hAnsi="Times New Roman"/>
          <w:color w:val="FF0000"/>
          <w:sz w:val="36"/>
          <w:szCs w:val="36"/>
          <w:u w:val="single"/>
        </w:rPr>
      </w:pPr>
    </w:p>
    <w:p>
      <w:pPr>
        <w:spacing w:line="360" w:lineRule="auto"/>
        <w:jc w:val="left"/>
        <w:rPr>
          <w:rFonts w:ascii="宋体" w:hAnsi="Times New Roman"/>
          <w:color w:val="FF0000"/>
          <w:sz w:val="36"/>
          <w:szCs w:val="36"/>
          <w:u w:val="single"/>
        </w:rPr>
      </w:pPr>
    </w:p>
    <w:p>
      <w:pPr>
        <w:spacing w:line="360" w:lineRule="auto"/>
        <w:jc w:val="left"/>
        <w:rPr>
          <w:rFonts w:ascii="宋体" w:hAnsi="Times New Roman"/>
          <w:color w:val="FF0000"/>
          <w:sz w:val="36"/>
          <w:szCs w:val="36"/>
          <w:u w:val="single"/>
        </w:rPr>
      </w:pPr>
    </w:p>
    <w:p>
      <w:pPr>
        <w:pStyle w:val="2"/>
        <w:rPr>
          <w:rFonts w:ascii="宋体" w:hAnsi="Times New Roman"/>
          <w:color w:val="FF0000"/>
          <w:sz w:val="36"/>
          <w:szCs w:val="36"/>
          <w:u w:val="single"/>
        </w:rPr>
      </w:pPr>
    </w:p>
    <w:p>
      <w:pPr>
        <w:rPr>
          <w:rFonts w:ascii="宋体" w:hAnsi="Times New Roman"/>
          <w:color w:val="FF0000"/>
          <w:sz w:val="36"/>
          <w:szCs w:val="36"/>
          <w:u w:val="single"/>
        </w:rPr>
      </w:pPr>
    </w:p>
    <w:p>
      <w:pPr>
        <w:pStyle w:val="2"/>
      </w:pPr>
    </w:p>
    <w:p>
      <w:pPr>
        <w:spacing w:line="360" w:lineRule="auto"/>
        <w:jc w:val="left"/>
        <w:rPr>
          <w:rFonts w:ascii="宋体" w:hAnsi="Times New Roman"/>
          <w:color w:val="FF0000"/>
          <w:sz w:val="36"/>
          <w:szCs w:val="36"/>
          <w:u w:val="single"/>
        </w:rPr>
      </w:pPr>
    </w:p>
    <w:p>
      <w:pPr>
        <w:spacing w:line="360" w:lineRule="auto"/>
        <w:jc w:val="left"/>
        <w:rPr>
          <w:rFonts w:hint="eastAsia" w:ascii="宋体" w:hAnsi="Times New Roman"/>
          <w:b/>
          <w:sz w:val="28"/>
          <w:szCs w:val="28"/>
        </w:rPr>
      </w:pPr>
    </w:p>
    <w:p>
      <w:pPr>
        <w:spacing w:line="360" w:lineRule="auto"/>
        <w:jc w:val="left"/>
        <w:rPr>
          <w:rFonts w:ascii="宋体" w:hAnsi="Times New Roman"/>
          <w:color w:val="FF0000"/>
          <w:sz w:val="36"/>
          <w:szCs w:val="36"/>
        </w:rPr>
      </w:pPr>
      <w:r>
        <w:rPr>
          <w:rFonts w:hint="eastAsia" w:ascii="宋体" w:hAnsi="Times New Roman"/>
          <w:b/>
          <w:sz w:val="28"/>
          <w:szCs w:val="28"/>
        </w:rPr>
        <w:t>附件十</w:t>
      </w:r>
      <w:r>
        <w:rPr>
          <w:rFonts w:hint="default" w:ascii="宋体" w:hAnsi="Times New Roman"/>
          <w:b/>
          <w:sz w:val="36"/>
          <w:szCs w:val="36"/>
        </w:rPr>
        <w:t xml:space="preserve">         </w:t>
      </w:r>
      <w:r>
        <w:rPr>
          <w:rFonts w:hint="eastAsia" w:ascii="宋体" w:hAnsi="Times New Roman"/>
          <w:b/>
          <w:sz w:val="36"/>
          <w:szCs w:val="36"/>
        </w:rPr>
        <w:t>投标人的资格声明</w:t>
      </w:r>
      <w:bookmarkEnd w:id="63"/>
      <w:bookmarkEnd w:id="64"/>
    </w:p>
    <w:p>
      <w:pPr>
        <w:spacing w:line="360" w:lineRule="auto"/>
        <w:ind w:firstLine="480" w:firstLineChars="0"/>
        <w:jc w:val="left"/>
        <w:rPr>
          <w:rFonts w:ascii="宋体" w:hAnsi="Times New Roman"/>
          <w:sz w:val="24"/>
          <w:szCs w:val="24"/>
        </w:rPr>
      </w:pPr>
      <w:r>
        <w:rPr>
          <w:rFonts w:hint="default" w:ascii="宋体" w:hAnsi="Times New Roman"/>
          <w:sz w:val="24"/>
          <w:szCs w:val="24"/>
        </w:rPr>
        <w:t>1</w:t>
      </w:r>
      <w:r>
        <w:rPr>
          <w:rFonts w:hint="eastAsia" w:ascii="宋体" w:hAnsi="Times New Roman"/>
          <w:sz w:val="24"/>
          <w:szCs w:val="24"/>
        </w:rPr>
        <w:t>、名称及基本情况：</w:t>
      </w:r>
    </w:p>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1</w:t>
      </w:r>
      <w:r>
        <w:rPr>
          <w:rFonts w:hint="eastAsia" w:ascii="宋体" w:hAnsi="Times New Roman"/>
          <w:sz w:val="24"/>
          <w:szCs w:val="24"/>
        </w:rPr>
        <w:t>）投标人名称：</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2</w:t>
      </w:r>
      <w:r>
        <w:rPr>
          <w:rFonts w:hint="eastAsia" w:ascii="宋体" w:hAnsi="Times New Roman"/>
          <w:sz w:val="24"/>
          <w:szCs w:val="24"/>
        </w:rPr>
        <w:t>）地址：</w:t>
      </w:r>
      <w:r>
        <w:rPr>
          <w:rFonts w:hint="default" w:ascii="宋体" w:hAnsi="Times New Roman"/>
          <w:sz w:val="24"/>
          <w:szCs w:val="24"/>
          <w:u w:val="single"/>
        </w:rPr>
        <w:t xml:space="preserve">                        </w:t>
      </w:r>
      <w:r>
        <w:rPr>
          <w:rFonts w:hint="default" w:ascii="宋体" w:hAnsi="Times New Roman"/>
          <w:sz w:val="24"/>
          <w:szCs w:val="24"/>
        </w:rPr>
        <w:t xml:space="preserve">     </w:t>
      </w:r>
      <w:r>
        <w:rPr>
          <w:rFonts w:hint="eastAsia" w:ascii="宋体" w:hAnsi="Times New Roman"/>
          <w:sz w:val="24"/>
          <w:szCs w:val="24"/>
        </w:rPr>
        <w:t>邮编：</w:t>
      </w:r>
      <w:r>
        <w:rPr>
          <w:rFonts w:hint="default" w:ascii="宋体" w:hAnsi="Times New Roman"/>
          <w:sz w:val="24"/>
          <w:szCs w:val="24"/>
          <w:u w:val="single"/>
        </w:rPr>
        <w:t xml:space="preserve">                   </w:t>
      </w:r>
    </w:p>
    <w:p>
      <w:pPr>
        <w:spacing w:line="360" w:lineRule="auto"/>
        <w:ind w:firstLine="1080" w:firstLineChars="450"/>
        <w:jc w:val="left"/>
        <w:rPr>
          <w:rFonts w:ascii="宋体" w:hAnsi="Times New Roman"/>
          <w:sz w:val="24"/>
          <w:szCs w:val="24"/>
          <w:u w:val="single"/>
        </w:rPr>
      </w:pPr>
      <w:r>
        <w:rPr>
          <w:rFonts w:hint="eastAsia" w:ascii="宋体" w:hAnsi="Times New Roman"/>
          <w:sz w:val="24"/>
          <w:szCs w:val="24"/>
        </w:rPr>
        <w:t>电话：</w:t>
      </w:r>
      <w:r>
        <w:rPr>
          <w:rFonts w:hint="default" w:ascii="宋体" w:hAnsi="Times New Roman"/>
          <w:sz w:val="24"/>
          <w:szCs w:val="24"/>
          <w:u w:val="single"/>
        </w:rPr>
        <w:t xml:space="preserve">                        </w:t>
      </w:r>
      <w:r>
        <w:rPr>
          <w:rFonts w:hint="default" w:ascii="宋体" w:hAnsi="Times New Roman"/>
          <w:sz w:val="24"/>
          <w:szCs w:val="24"/>
        </w:rPr>
        <w:t xml:space="preserve">     </w:t>
      </w:r>
      <w:r>
        <w:rPr>
          <w:rFonts w:hint="eastAsia" w:ascii="宋体" w:hAnsi="Times New Roman"/>
          <w:sz w:val="24"/>
          <w:szCs w:val="24"/>
        </w:rPr>
        <w:t>传真：</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3</w:t>
      </w:r>
      <w:r>
        <w:rPr>
          <w:rFonts w:hint="eastAsia" w:ascii="宋体" w:hAnsi="Times New Roman"/>
          <w:sz w:val="24"/>
          <w:szCs w:val="24"/>
        </w:rPr>
        <w:t>）成立或注册日期：</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4</w:t>
      </w:r>
      <w:r>
        <w:rPr>
          <w:rFonts w:hint="eastAsia" w:ascii="宋体" w:hAnsi="Times New Roman"/>
          <w:sz w:val="24"/>
          <w:szCs w:val="24"/>
        </w:rPr>
        <w:t>）公司性质：</w:t>
      </w:r>
      <w:r>
        <w:rPr>
          <w:rFonts w:hint="default" w:ascii="宋体" w:hAnsi="Times New Roman"/>
          <w:sz w:val="24"/>
          <w:szCs w:val="24"/>
          <w:u w:val="single"/>
        </w:rPr>
        <w:t xml:space="preserve">                               </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5</w:t>
      </w:r>
      <w:r>
        <w:rPr>
          <w:rFonts w:hint="eastAsia" w:ascii="宋体" w:hAnsi="Times New Roman"/>
          <w:sz w:val="24"/>
          <w:szCs w:val="24"/>
        </w:rPr>
        <w:t>）法定代表人或主要负责人：</w:t>
      </w:r>
      <w:r>
        <w:rPr>
          <w:rFonts w:hint="default" w:ascii="宋体" w:hAnsi="Times New Roman"/>
          <w:sz w:val="24"/>
          <w:szCs w:val="24"/>
          <w:u w:val="single"/>
        </w:rPr>
        <w:t xml:space="preserve">                 </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6</w:t>
      </w:r>
      <w:r>
        <w:rPr>
          <w:rFonts w:hint="eastAsia" w:ascii="宋体" w:hAnsi="Times New Roman"/>
          <w:sz w:val="24"/>
          <w:szCs w:val="24"/>
        </w:rPr>
        <w:t>）员工人数：</w:t>
      </w:r>
      <w:r>
        <w:rPr>
          <w:rFonts w:hint="default" w:ascii="宋体" w:hAnsi="Times New Roman"/>
          <w:sz w:val="24"/>
          <w:szCs w:val="24"/>
          <w:u w:val="single"/>
        </w:rPr>
        <w:t xml:space="preserve">                               </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7</w:t>
      </w:r>
      <w:r>
        <w:rPr>
          <w:rFonts w:hint="eastAsia" w:ascii="宋体" w:hAnsi="Times New Roman"/>
          <w:sz w:val="24"/>
          <w:szCs w:val="24"/>
        </w:rPr>
        <w:t>）注册资本：</w:t>
      </w:r>
      <w:r>
        <w:rPr>
          <w:rFonts w:hint="default" w:ascii="宋体" w:hAnsi="Times New Roman"/>
          <w:sz w:val="24"/>
          <w:szCs w:val="24"/>
          <w:u w:val="single"/>
        </w:rPr>
        <w:t xml:space="preserve">                               </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8</w:t>
      </w:r>
      <w:r>
        <w:rPr>
          <w:rFonts w:hint="eastAsia" w:ascii="宋体" w:hAnsi="Times New Roman"/>
          <w:sz w:val="24"/>
          <w:szCs w:val="24"/>
        </w:rPr>
        <w:t>）实收资本：</w:t>
      </w:r>
      <w:r>
        <w:rPr>
          <w:rFonts w:hint="default" w:ascii="宋体" w:hAnsi="Times New Roman"/>
          <w:sz w:val="24"/>
          <w:szCs w:val="24"/>
          <w:u w:val="single"/>
        </w:rPr>
        <w:t xml:space="preserve">                               </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9</w:t>
      </w:r>
      <w:r>
        <w:rPr>
          <w:rFonts w:hint="eastAsia" w:ascii="宋体" w:hAnsi="Times New Roman"/>
          <w:sz w:val="24"/>
          <w:szCs w:val="24"/>
        </w:rPr>
        <w:t>）上年末资产负债表：</w:t>
      </w:r>
      <w:r>
        <w:rPr>
          <w:rFonts w:hint="default" w:ascii="宋体" w:hAnsi="Times New Roman"/>
          <w:sz w:val="24"/>
          <w:szCs w:val="24"/>
          <w:u w:val="single"/>
        </w:rPr>
        <w:t xml:space="preserve">                       </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default" w:ascii="宋体" w:hAnsi="Times New Roman"/>
          <w:sz w:val="24"/>
          <w:szCs w:val="24"/>
        </w:rPr>
        <w:t>1</w:t>
      </w:r>
      <w:r>
        <w:rPr>
          <w:rFonts w:hint="eastAsia" w:ascii="宋体" w:hAnsi="Times New Roman"/>
          <w:sz w:val="24"/>
          <w:szCs w:val="24"/>
        </w:rPr>
        <w:t>）固定资产</w:t>
      </w:r>
    </w:p>
    <w:p>
      <w:pPr>
        <w:spacing w:line="360" w:lineRule="auto"/>
        <w:ind w:firstLine="480" w:firstLineChars="0"/>
        <w:jc w:val="left"/>
        <w:rPr>
          <w:rFonts w:ascii="宋体" w:hAnsi="Times New Roman"/>
          <w:sz w:val="24"/>
          <w:szCs w:val="24"/>
        </w:rPr>
      </w:pPr>
      <w:r>
        <w:rPr>
          <w:rFonts w:hint="eastAsia" w:ascii="宋体" w:hAnsi="Times New Roman"/>
          <w:sz w:val="24"/>
          <w:szCs w:val="24"/>
        </w:rPr>
        <w:t>原</w:t>
      </w:r>
      <w:r>
        <w:rPr>
          <w:rFonts w:hint="default" w:ascii="宋体" w:hAnsi="Times New Roman"/>
          <w:sz w:val="24"/>
          <w:szCs w:val="24"/>
        </w:rPr>
        <w:t xml:space="preserve">   </w:t>
      </w:r>
      <w:r>
        <w:rPr>
          <w:rFonts w:hint="eastAsia" w:ascii="宋体" w:hAnsi="Times New Roman"/>
          <w:sz w:val="24"/>
          <w:szCs w:val="24"/>
        </w:rPr>
        <w:t>值：</w:t>
      </w:r>
      <w:r>
        <w:rPr>
          <w:rFonts w:hint="default" w:ascii="宋体" w:hAnsi="Times New Roman"/>
          <w:sz w:val="24"/>
          <w:szCs w:val="24"/>
          <w:u w:val="single"/>
        </w:rPr>
        <w:t xml:space="preserve">           </w:t>
      </w:r>
      <w:r>
        <w:rPr>
          <w:rFonts w:hint="default" w:ascii="宋体" w:hAnsi="Times New Roman"/>
          <w:sz w:val="24"/>
          <w:szCs w:val="24"/>
        </w:rPr>
        <w:t xml:space="preserve">    </w:t>
      </w:r>
      <w:r>
        <w:rPr>
          <w:rFonts w:hint="eastAsia" w:ascii="宋体" w:hAnsi="Times New Roman"/>
          <w:sz w:val="24"/>
          <w:szCs w:val="24"/>
        </w:rPr>
        <w:t>净</w:t>
      </w:r>
      <w:r>
        <w:rPr>
          <w:rFonts w:hint="default" w:ascii="宋体" w:hAnsi="Times New Roman"/>
          <w:sz w:val="24"/>
          <w:szCs w:val="24"/>
        </w:rPr>
        <w:t xml:space="preserve">   </w:t>
      </w:r>
      <w:r>
        <w:rPr>
          <w:rFonts w:hint="eastAsia" w:ascii="宋体" w:hAnsi="Times New Roman"/>
          <w:sz w:val="24"/>
          <w:szCs w:val="24"/>
        </w:rPr>
        <w:t>值：</w:t>
      </w:r>
      <w:r>
        <w:rPr>
          <w:rFonts w:hint="default" w:ascii="宋体" w:hAnsi="Times New Roman"/>
          <w:sz w:val="24"/>
          <w:szCs w:val="24"/>
        </w:rPr>
        <w:t xml:space="preserve"> </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sz w:val="24"/>
          <w:szCs w:val="24"/>
        </w:rPr>
      </w:pPr>
      <w:r>
        <w:rPr>
          <w:rFonts w:hint="default" w:ascii="宋体" w:hAnsi="Times New Roman"/>
          <w:sz w:val="24"/>
          <w:szCs w:val="24"/>
        </w:rPr>
        <w:t>2</w:t>
      </w:r>
      <w:r>
        <w:rPr>
          <w:rFonts w:hint="eastAsia" w:ascii="宋体" w:hAnsi="Times New Roman"/>
          <w:sz w:val="24"/>
          <w:szCs w:val="24"/>
        </w:rPr>
        <w:t>）流动资金：</w:t>
      </w:r>
      <w:r>
        <w:rPr>
          <w:rFonts w:hint="default" w:ascii="宋体" w:hAnsi="Times New Roman"/>
          <w:sz w:val="24"/>
          <w:szCs w:val="24"/>
          <w:u w:val="single"/>
        </w:rPr>
        <w:t xml:space="preserve">                      </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default" w:ascii="宋体" w:hAnsi="Times New Roman"/>
          <w:sz w:val="24"/>
          <w:szCs w:val="24"/>
        </w:rPr>
        <w:t>3</w:t>
      </w:r>
      <w:r>
        <w:rPr>
          <w:rFonts w:hint="eastAsia" w:ascii="宋体" w:hAnsi="Times New Roman"/>
          <w:sz w:val="24"/>
          <w:szCs w:val="24"/>
        </w:rPr>
        <w:t>）长期负债：</w:t>
      </w:r>
      <w:r>
        <w:rPr>
          <w:rFonts w:hint="default" w:ascii="宋体" w:hAnsi="Times New Roman"/>
          <w:sz w:val="24"/>
          <w:szCs w:val="24"/>
          <w:u w:val="single"/>
        </w:rPr>
        <w:t xml:space="preserve">                      </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default" w:ascii="宋体" w:hAnsi="Times New Roman"/>
          <w:sz w:val="24"/>
          <w:szCs w:val="24"/>
        </w:rPr>
        <w:t>4</w:t>
      </w:r>
      <w:r>
        <w:rPr>
          <w:rFonts w:hint="eastAsia" w:ascii="宋体" w:hAnsi="Times New Roman"/>
          <w:sz w:val="24"/>
          <w:szCs w:val="24"/>
        </w:rPr>
        <w:t>）短期负债：</w:t>
      </w:r>
      <w:r>
        <w:rPr>
          <w:rFonts w:hint="default" w:ascii="宋体" w:hAnsi="Times New Roman"/>
          <w:sz w:val="24"/>
          <w:szCs w:val="24"/>
          <w:u w:val="single"/>
        </w:rPr>
        <w:t xml:space="preserve">                      </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default" w:ascii="宋体" w:hAnsi="Times New Roman"/>
          <w:sz w:val="24"/>
          <w:szCs w:val="24"/>
        </w:rPr>
        <w:t>2</w:t>
      </w:r>
      <w:r>
        <w:rPr>
          <w:rFonts w:hint="eastAsia" w:ascii="宋体" w:hAnsi="Times New Roman"/>
          <w:sz w:val="24"/>
          <w:szCs w:val="24"/>
        </w:rPr>
        <w:t>、与投标货物的生产、销售和服务有关的情况：</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1</w:t>
      </w:r>
      <w:r>
        <w:rPr>
          <w:rFonts w:hint="eastAsia" w:ascii="宋体" w:hAnsi="Times New Roman"/>
          <w:sz w:val="24"/>
          <w:szCs w:val="24"/>
        </w:rPr>
        <w:t>）关于制造投标货物的设施及其它情况：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2195"/>
        <w:gridCol w:w="2194"/>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生产基地地址</w:t>
            </w:r>
          </w:p>
        </w:tc>
        <w:tc>
          <w:tcPr>
            <w:tcW w:w="219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r>
              <w:rPr>
                <w:rFonts w:hint="eastAsia" w:ascii="宋体" w:hAnsi="Times New Roman"/>
                <w:sz w:val="24"/>
                <w:szCs w:val="24"/>
              </w:rPr>
              <w:t>生产的项目</w:t>
            </w:r>
          </w:p>
        </w:tc>
        <w:tc>
          <w:tcPr>
            <w:tcW w:w="21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r>
              <w:rPr>
                <w:rFonts w:hint="eastAsia" w:ascii="宋体" w:hAnsi="Times New Roman"/>
                <w:sz w:val="24"/>
                <w:szCs w:val="24"/>
              </w:rPr>
              <w:t>年生产能力</w:t>
            </w:r>
          </w:p>
        </w:tc>
        <w:tc>
          <w:tcPr>
            <w:tcW w:w="2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r>
              <w:rPr>
                <w:rFonts w:hint="eastAsia" w:ascii="宋体" w:hAnsi="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19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1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19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1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bl>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2</w:t>
      </w:r>
      <w:r>
        <w:rPr>
          <w:rFonts w:hint="eastAsia" w:ascii="宋体" w:hAnsi="Times New Roman"/>
          <w:sz w:val="24"/>
          <w:szCs w:val="24"/>
        </w:rPr>
        <w:t>）投标人生产此投标货物的经验（包括年限、项目业主、额定能力、商业运营的起始日期等）：</w:t>
      </w:r>
    </w:p>
    <w:p>
      <w:pPr>
        <w:spacing w:line="360" w:lineRule="auto"/>
        <w:ind w:firstLine="480" w:firstLineChars="0"/>
        <w:jc w:val="left"/>
        <w:rPr>
          <w:rFonts w:ascii="宋体" w:hAnsi="Times New Roman"/>
          <w:sz w:val="24"/>
          <w:szCs w:val="24"/>
        </w:rPr>
      </w:pPr>
      <w:r>
        <w:rPr>
          <w:rFonts w:hint="eastAsia" w:ascii="宋体" w:hAnsi="Times New Roman"/>
          <w:sz w:val="24"/>
          <w:szCs w:val="24"/>
        </w:rPr>
        <w:t>（</w:t>
      </w:r>
      <w:r>
        <w:rPr>
          <w:rFonts w:hint="default" w:ascii="宋体" w:hAnsi="Times New Roman"/>
          <w:sz w:val="24"/>
          <w:szCs w:val="24"/>
        </w:rPr>
        <w:t>3</w:t>
      </w:r>
      <w:r>
        <w:rPr>
          <w:rFonts w:hint="eastAsia" w:ascii="宋体" w:hAnsi="Times New Roman"/>
          <w:sz w:val="24"/>
          <w:szCs w:val="24"/>
        </w:rPr>
        <w:t>）销售、服务网点分布（可另行附表）：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978"/>
        <w:gridCol w:w="161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r>
              <w:rPr>
                <w:rFonts w:hint="eastAsia" w:ascii="宋体" w:hAnsi="Times New Roman"/>
                <w:sz w:val="24"/>
                <w:szCs w:val="24"/>
              </w:rPr>
              <w:t>销售服务网点名称和地址</w:t>
            </w:r>
          </w:p>
        </w:tc>
        <w:tc>
          <w:tcPr>
            <w:tcW w:w="19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主要服务范围</w:t>
            </w:r>
          </w:p>
        </w:tc>
        <w:tc>
          <w:tcPr>
            <w:tcW w:w="16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服务人员数</w:t>
            </w: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3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9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6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3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9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61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bl>
    <w:p>
      <w:pPr>
        <w:spacing w:line="360" w:lineRule="auto"/>
        <w:ind w:firstLine="480" w:firstLineChars="0"/>
        <w:jc w:val="left"/>
        <w:rPr>
          <w:rFonts w:ascii="宋体" w:hAnsi="Times New Roman"/>
          <w:sz w:val="24"/>
          <w:szCs w:val="24"/>
        </w:rPr>
      </w:pPr>
      <w:r>
        <w:rPr>
          <w:rFonts w:hint="default" w:ascii="宋体" w:hAnsi="Times New Roman"/>
          <w:sz w:val="24"/>
          <w:szCs w:val="24"/>
        </w:rPr>
        <w:t>3</w:t>
      </w:r>
      <w:r>
        <w:rPr>
          <w:rFonts w:hint="eastAsia" w:ascii="宋体" w:hAnsi="Times New Roman"/>
          <w:sz w:val="24"/>
          <w:szCs w:val="24"/>
        </w:rPr>
        <w:t>、投标人认为需要声明的其它情况：</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default" w:ascii="宋体" w:hAnsi="Times New Roman"/>
          <w:sz w:val="24"/>
          <w:szCs w:val="24"/>
        </w:rPr>
        <w:t xml:space="preserve">    </w:t>
      </w:r>
      <w:r>
        <w:rPr>
          <w:rFonts w:hint="eastAsia" w:ascii="宋体" w:hAnsi="Times New Roman"/>
          <w:sz w:val="24"/>
          <w:szCs w:val="24"/>
        </w:rPr>
        <w:t>兹证明上述声明是真实的、正确的，并提供了全部能提供的资料和数据，我们同意遵照</w:t>
      </w:r>
      <w:r>
        <w:rPr>
          <w:rFonts w:hint="eastAsia" w:ascii="宋体" w:hAnsi="Times New Roman"/>
          <w:sz w:val="24"/>
          <w:szCs w:val="24"/>
          <w:u w:val="single"/>
        </w:rPr>
        <w:t>义乌市城市投资建设集团有限公司</w:t>
      </w:r>
      <w:r>
        <w:rPr>
          <w:rFonts w:hint="eastAsia" w:ascii="宋体" w:hAnsi="Times New Roman"/>
          <w:sz w:val="24"/>
          <w:szCs w:val="24"/>
        </w:rPr>
        <w:t>要求出示有关证明文件。</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投标人名称：</w:t>
      </w:r>
      <w:r>
        <w:rPr>
          <w:rFonts w:hint="default" w:ascii="宋体" w:hAnsi="Times New Roman"/>
          <w:sz w:val="24"/>
          <w:szCs w:val="24"/>
          <w:u w:val="single"/>
        </w:rPr>
        <w:t xml:space="preserve">         </w:t>
      </w:r>
      <w:r>
        <w:rPr>
          <w:rFonts w:hint="eastAsia" w:ascii="宋体" w:hAnsi="Times New Roman"/>
          <w:sz w:val="24"/>
          <w:szCs w:val="24"/>
          <w:u w:val="single"/>
        </w:rPr>
        <w:t>（公章）</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授权人签字：</w:t>
      </w:r>
      <w:r>
        <w:rPr>
          <w:rFonts w:hint="default" w:ascii="宋体" w:hAnsi="Times New Roman"/>
          <w:sz w:val="24"/>
          <w:szCs w:val="24"/>
          <w:u w:val="single"/>
        </w:rPr>
        <w:t xml:space="preserve">          (</w:t>
      </w:r>
      <w:r>
        <w:rPr>
          <w:rFonts w:hint="eastAsia" w:ascii="宋体" w:hAnsi="Times New Roman"/>
          <w:sz w:val="24"/>
          <w:szCs w:val="24"/>
          <w:u w:val="single"/>
        </w:rPr>
        <w:t>签字</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电</w:t>
      </w:r>
      <w:r>
        <w:rPr>
          <w:rFonts w:hint="default" w:ascii="宋体" w:hAnsi="Times New Roman"/>
          <w:sz w:val="24"/>
          <w:szCs w:val="24"/>
        </w:rPr>
        <w:t xml:space="preserve">      </w:t>
      </w:r>
      <w:r>
        <w:rPr>
          <w:rFonts w:hint="eastAsia" w:ascii="宋体" w:hAnsi="Times New Roman"/>
          <w:sz w:val="24"/>
          <w:szCs w:val="24"/>
        </w:rPr>
        <w:t>话：</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传</w:t>
      </w:r>
      <w:r>
        <w:rPr>
          <w:rFonts w:hint="default" w:ascii="宋体" w:hAnsi="Times New Roman"/>
          <w:sz w:val="24"/>
          <w:szCs w:val="24"/>
        </w:rPr>
        <w:t xml:space="preserve">      </w:t>
      </w:r>
      <w:r>
        <w:rPr>
          <w:rFonts w:hint="eastAsia" w:ascii="宋体" w:hAnsi="Times New Roman"/>
          <w:sz w:val="24"/>
          <w:szCs w:val="24"/>
        </w:rPr>
        <w:t>真：</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日</w:t>
      </w:r>
      <w:r>
        <w:rPr>
          <w:rFonts w:hint="default" w:ascii="宋体" w:hAnsi="Times New Roman"/>
          <w:sz w:val="24"/>
          <w:szCs w:val="24"/>
        </w:rPr>
        <w:t xml:space="preserve">      </w:t>
      </w:r>
      <w:r>
        <w:rPr>
          <w:rFonts w:hint="eastAsia" w:ascii="宋体" w:hAnsi="Times New Roman"/>
          <w:sz w:val="24"/>
          <w:szCs w:val="24"/>
        </w:rPr>
        <w:t>期：</w:t>
      </w:r>
      <w:r>
        <w:rPr>
          <w:rFonts w:hint="default" w:ascii="宋体" w:hAnsi="Times New Roman"/>
          <w:sz w:val="24"/>
          <w:szCs w:val="24"/>
          <w:u w:val="single"/>
        </w:rPr>
        <w:t xml:space="preserve">       </w:t>
      </w:r>
      <w:r>
        <w:rPr>
          <w:rFonts w:hint="eastAsia" w:ascii="宋体" w:hAnsi="Times New Roman"/>
          <w:sz w:val="24"/>
          <w:szCs w:val="24"/>
        </w:rPr>
        <w:t>年</w:t>
      </w:r>
      <w:r>
        <w:rPr>
          <w:rFonts w:hint="default" w:ascii="宋体" w:hAnsi="Times New Roman"/>
          <w:sz w:val="24"/>
          <w:szCs w:val="24"/>
          <w:u w:val="single"/>
        </w:rPr>
        <w:t xml:space="preserve">    </w:t>
      </w:r>
      <w:r>
        <w:rPr>
          <w:rFonts w:hint="eastAsia" w:ascii="宋体" w:hAnsi="Times New Roman"/>
          <w:sz w:val="24"/>
          <w:szCs w:val="24"/>
        </w:rPr>
        <w:t>月</w:t>
      </w:r>
      <w:r>
        <w:rPr>
          <w:rFonts w:hint="default" w:ascii="宋体" w:hAnsi="Times New Roman"/>
          <w:sz w:val="24"/>
          <w:szCs w:val="24"/>
          <w:u w:val="single"/>
        </w:rPr>
        <w:t xml:space="preserve">   </w:t>
      </w:r>
      <w:r>
        <w:rPr>
          <w:rFonts w:hint="default" w:ascii="宋体" w:hAnsi="Times New Roman"/>
          <w:sz w:val="24"/>
          <w:szCs w:val="24"/>
        </w:rPr>
        <w:t xml:space="preserve"> </w:t>
      </w:r>
      <w:r>
        <w:rPr>
          <w:rFonts w:hint="eastAsia" w:ascii="宋体" w:hAnsi="Times New Roman"/>
          <w:sz w:val="24"/>
          <w:szCs w:val="24"/>
        </w:rPr>
        <w:t>日</w:t>
      </w:r>
    </w:p>
    <w:p>
      <w:pPr>
        <w:spacing w:line="360" w:lineRule="auto"/>
        <w:ind w:firstLine="480" w:firstLineChars="0"/>
        <w:jc w:val="left"/>
        <w:rPr>
          <w:rFonts w:ascii="宋体" w:hAnsi="Times New Roman"/>
          <w:b/>
          <w:sz w:val="36"/>
          <w:szCs w:val="36"/>
        </w:rPr>
      </w:pPr>
      <w:r>
        <w:rPr>
          <w:rFonts w:hint="default" w:ascii="宋体" w:hAnsi="Times New Roman"/>
          <w:color w:val="FF0000"/>
          <w:sz w:val="24"/>
          <w:szCs w:val="24"/>
        </w:rPr>
        <w:br w:type="page"/>
      </w:r>
      <w:bookmarkStart w:id="65" w:name="_Toc215905700"/>
      <w:bookmarkStart w:id="66" w:name="_Toc272241510"/>
      <w:r>
        <w:rPr>
          <w:rFonts w:hint="eastAsia" w:ascii="宋体" w:hAnsi="Times New Roman"/>
          <w:b/>
          <w:sz w:val="28"/>
          <w:szCs w:val="28"/>
        </w:rPr>
        <w:t>附件</w:t>
      </w:r>
      <w:bookmarkEnd w:id="65"/>
      <w:r>
        <w:rPr>
          <w:rFonts w:hint="eastAsia" w:ascii="宋体" w:hAnsi="Times New Roman"/>
          <w:b/>
          <w:sz w:val="28"/>
          <w:szCs w:val="28"/>
        </w:rPr>
        <w:t>十一</w:t>
      </w:r>
      <w:r>
        <w:rPr>
          <w:rFonts w:hint="default" w:ascii="宋体" w:hAnsi="Times New Roman"/>
          <w:b/>
          <w:sz w:val="28"/>
          <w:szCs w:val="28"/>
        </w:rPr>
        <w:t xml:space="preserve"> </w:t>
      </w:r>
      <w:r>
        <w:rPr>
          <w:rFonts w:hint="default" w:ascii="宋体" w:hAnsi="Times New Roman"/>
          <w:b/>
          <w:sz w:val="36"/>
          <w:szCs w:val="36"/>
        </w:rPr>
        <w:t xml:space="preserve"> 2013</w:t>
      </w:r>
      <w:r>
        <w:rPr>
          <w:rFonts w:hint="eastAsia" w:ascii="宋体" w:hAnsi="Times New Roman"/>
          <w:b/>
          <w:sz w:val="36"/>
          <w:szCs w:val="36"/>
        </w:rPr>
        <w:t>年以来类似制服制作业绩一览表</w:t>
      </w:r>
      <w:bookmarkEnd w:id="66"/>
    </w:p>
    <w:p>
      <w:pPr>
        <w:spacing w:line="360" w:lineRule="auto"/>
        <w:ind w:firstLine="480" w:firstLineChars="0"/>
        <w:jc w:val="left"/>
        <w:rPr>
          <w:rFonts w:ascii="宋体" w:hAnsi="Times New Roman"/>
          <w:sz w:val="24"/>
          <w:szCs w:val="24"/>
        </w:rPr>
      </w:pPr>
      <w:r>
        <w:rPr>
          <w:rFonts w:hint="eastAsia" w:ascii="宋体" w:hAnsi="Times New Roman"/>
          <w:sz w:val="24"/>
          <w:szCs w:val="24"/>
        </w:rPr>
        <w:t>投标人名称：</w:t>
      </w:r>
      <w:r>
        <w:rPr>
          <w:rFonts w:hint="default" w:ascii="宋体" w:hAnsi="Times New Roman"/>
          <w:sz w:val="24"/>
          <w:szCs w:val="24"/>
        </w:rPr>
        <w:t xml:space="preserve">  </w:t>
      </w:r>
      <w:r>
        <w:rPr>
          <w:rFonts w:hint="default" w:ascii="宋体" w:hAnsi="Times New Roman"/>
          <w:sz w:val="24"/>
          <w:szCs w:val="24"/>
          <w:u w:val="single"/>
        </w:rPr>
        <w:t xml:space="preserve">                     </w:t>
      </w:r>
      <w:r>
        <w:rPr>
          <w:rFonts w:hint="eastAsia" w:ascii="宋体"/>
          <w:sz w:val="24"/>
          <w:szCs w:val="24"/>
          <w:u w:val="single"/>
          <w:lang w:val="en-US" w:eastAsia="zh-CN"/>
        </w:rPr>
        <w:t xml:space="preserve">     </w:t>
      </w:r>
      <w:r>
        <w:rPr>
          <w:rFonts w:hint="default" w:ascii="宋体" w:hAnsi="Times New Roman"/>
          <w:sz w:val="24"/>
          <w:szCs w:val="24"/>
          <w:u w:val="single"/>
        </w:rPr>
        <w:t xml:space="preserve">      </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采购项目编号：</w:t>
      </w:r>
      <w:r>
        <w:rPr>
          <w:rFonts w:hint="default" w:ascii="宋体" w:hAnsi="Times New Roman"/>
          <w:sz w:val="24"/>
          <w:szCs w:val="24"/>
          <w:u w:val="single"/>
        </w:rPr>
        <w:t xml:space="preserve">                                </w:t>
      </w:r>
      <w:r>
        <w:rPr>
          <w:rFonts w:hint="default" w:ascii="宋体" w:hAnsi="Times New Roman"/>
          <w:sz w:val="24"/>
          <w:szCs w:val="24"/>
        </w:rPr>
        <w:t xml:space="preserve"> </w:t>
      </w:r>
    </w:p>
    <w:tbl>
      <w:tblPr>
        <w:tblStyle w:val="14"/>
        <w:tblW w:w="0" w:type="auto"/>
        <w:tblInd w:w="0" w:type="dxa"/>
        <w:tblLayout w:type="fixed"/>
        <w:tblCellMar>
          <w:top w:w="0" w:type="dxa"/>
          <w:left w:w="108" w:type="dxa"/>
          <w:bottom w:w="0" w:type="dxa"/>
          <w:right w:w="108" w:type="dxa"/>
        </w:tblCellMar>
      </w:tblPr>
      <w:tblGrid>
        <w:gridCol w:w="788"/>
        <w:gridCol w:w="2787"/>
        <w:gridCol w:w="1236"/>
        <w:gridCol w:w="1237"/>
        <w:gridCol w:w="1237"/>
        <w:gridCol w:w="1237"/>
      </w:tblGrid>
      <w:tr>
        <w:tblPrEx>
          <w:tblCellMar>
            <w:top w:w="0" w:type="dxa"/>
            <w:left w:w="108" w:type="dxa"/>
            <w:bottom w:w="0" w:type="dxa"/>
            <w:right w:w="108" w:type="dxa"/>
          </w:tblCellMar>
        </w:tblPrEx>
        <w:trPr>
          <w:trHeight w:val="462" w:hRule="atLeast"/>
        </w:trPr>
        <w:tc>
          <w:tcPr>
            <w:tcW w:w="7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序号</w:t>
            </w:r>
          </w:p>
        </w:tc>
        <w:tc>
          <w:tcPr>
            <w:tcW w:w="27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r>
              <w:rPr>
                <w:rFonts w:hint="eastAsia" w:ascii="宋体" w:hAnsi="Times New Roman"/>
                <w:sz w:val="24"/>
                <w:szCs w:val="24"/>
              </w:rPr>
              <w:t>产品名称</w:t>
            </w:r>
          </w:p>
        </w:tc>
        <w:tc>
          <w:tcPr>
            <w:tcW w:w="12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使用单位</w:t>
            </w: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r>
              <w:rPr>
                <w:rFonts w:hint="eastAsia" w:ascii="宋体" w:hAnsi="Times New Roman"/>
                <w:sz w:val="24"/>
                <w:szCs w:val="24"/>
              </w:rPr>
              <w:t>数量</w:t>
            </w: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240" w:firstLineChars="100"/>
              <w:jc w:val="left"/>
              <w:rPr>
                <w:rFonts w:ascii="宋体" w:hAnsi="Times New Roman"/>
                <w:sz w:val="24"/>
                <w:szCs w:val="24"/>
              </w:rPr>
            </w:pPr>
            <w:r>
              <w:rPr>
                <w:rFonts w:hint="eastAsia" w:ascii="宋体" w:hAnsi="Times New Roman"/>
                <w:sz w:val="24"/>
                <w:szCs w:val="24"/>
              </w:rPr>
              <w:t>金额</w:t>
            </w: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sz w:val="24"/>
                <w:szCs w:val="24"/>
              </w:rPr>
            </w:pPr>
            <w:r>
              <w:rPr>
                <w:rFonts w:hint="eastAsia" w:ascii="宋体" w:hAnsi="Times New Roman"/>
                <w:sz w:val="24"/>
                <w:szCs w:val="24"/>
              </w:rPr>
              <w:t>合同时间</w:t>
            </w:r>
          </w:p>
        </w:tc>
      </w:tr>
      <w:tr>
        <w:tblPrEx>
          <w:tblCellMar>
            <w:top w:w="0" w:type="dxa"/>
            <w:left w:w="108" w:type="dxa"/>
            <w:bottom w:w="0" w:type="dxa"/>
            <w:right w:w="108" w:type="dxa"/>
          </w:tblCellMar>
        </w:tblPrEx>
        <w:trPr>
          <w:trHeight w:val="462" w:hRule="atLeast"/>
        </w:trPr>
        <w:tc>
          <w:tcPr>
            <w:tcW w:w="7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7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CellMar>
            <w:top w:w="0" w:type="dxa"/>
            <w:left w:w="108" w:type="dxa"/>
            <w:bottom w:w="0" w:type="dxa"/>
            <w:right w:w="108" w:type="dxa"/>
          </w:tblCellMar>
        </w:tblPrEx>
        <w:trPr>
          <w:trHeight w:val="462" w:hRule="atLeast"/>
        </w:trPr>
        <w:tc>
          <w:tcPr>
            <w:tcW w:w="7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7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CellMar>
            <w:top w:w="0" w:type="dxa"/>
            <w:left w:w="108" w:type="dxa"/>
            <w:bottom w:w="0" w:type="dxa"/>
            <w:right w:w="108" w:type="dxa"/>
          </w:tblCellMar>
        </w:tblPrEx>
        <w:trPr>
          <w:trHeight w:val="462" w:hRule="atLeast"/>
        </w:trPr>
        <w:tc>
          <w:tcPr>
            <w:tcW w:w="7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7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CellMar>
            <w:top w:w="0" w:type="dxa"/>
            <w:left w:w="108" w:type="dxa"/>
            <w:bottom w:w="0" w:type="dxa"/>
            <w:right w:w="108" w:type="dxa"/>
          </w:tblCellMar>
        </w:tblPrEx>
        <w:trPr>
          <w:trHeight w:val="462" w:hRule="atLeast"/>
        </w:trPr>
        <w:tc>
          <w:tcPr>
            <w:tcW w:w="7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7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CellMar>
            <w:top w:w="0" w:type="dxa"/>
            <w:left w:w="108" w:type="dxa"/>
            <w:bottom w:w="0" w:type="dxa"/>
            <w:right w:w="108" w:type="dxa"/>
          </w:tblCellMar>
        </w:tblPrEx>
        <w:trPr>
          <w:trHeight w:val="462" w:hRule="atLeast"/>
        </w:trPr>
        <w:tc>
          <w:tcPr>
            <w:tcW w:w="7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7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r>
        <w:tblPrEx>
          <w:tblCellMar>
            <w:top w:w="0" w:type="dxa"/>
            <w:left w:w="108" w:type="dxa"/>
            <w:bottom w:w="0" w:type="dxa"/>
            <w:right w:w="108" w:type="dxa"/>
          </w:tblCellMar>
        </w:tblPrEx>
        <w:trPr>
          <w:trHeight w:val="462" w:hRule="atLeast"/>
        </w:trPr>
        <w:tc>
          <w:tcPr>
            <w:tcW w:w="7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27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c>
          <w:tcPr>
            <w:tcW w:w="12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sz w:val="24"/>
                <w:szCs w:val="24"/>
              </w:rPr>
            </w:pPr>
          </w:p>
        </w:tc>
      </w:tr>
    </w:tbl>
    <w:p>
      <w:pPr>
        <w:spacing w:line="360" w:lineRule="auto"/>
        <w:ind w:firstLine="480" w:firstLineChars="0"/>
        <w:jc w:val="left"/>
        <w:rPr>
          <w:rFonts w:ascii="宋体" w:hAnsi="Times New Roman"/>
          <w:sz w:val="24"/>
          <w:szCs w:val="24"/>
        </w:rPr>
      </w:pPr>
      <w:r>
        <w:rPr>
          <w:rFonts w:hint="eastAsia" w:ascii="宋体" w:hAnsi="Times New Roman"/>
          <w:sz w:val="24"/>
          <w:szCs w:val="24"/>
        </w:rPr>
        <w:t>说明：表后应附合同等有效履约证明材料，否则，评审专家将不予认可。</w:t>
      </w:r>
    </w:p>
    <w:p>
      <w:pPr>
        <w:spacing w:line="360" w:lineRule="auto"/>
        <w:ind w:firstLine="480" w:firstLineChars="0"/>
        <w:jc w:val="left"/>
        <w:rPr>
          <w:rFonts w:ascii="宋体" w:hAnsi="Times New Roman"/>
          <w:sz w:val="24"/>
          <w:szCs w:val="24"/>
        </w:rPr>
      </w:pPr>
    </w:p>
    <w:p>
      <w:pPr>
        <w:spacing w:line="360" w:lineRule="auto"/>
        <w:ind w:firstLine="480" w:firstLineChars="0"/>
        <w:jc w:val="left"/>
        <w:rPr>
          <w:rFonts w:ascii="宋体" w:hAnsi="Times New Roman"/>
          <w:sz w:val="24"/>
          <w:szCs w:val="24"/>
        </w:rPr>
      </w:pPr>
    </w:p>
    <w:p>
      <w:pPr>
        <w:spacing w:line="360" w:lineRule="auto"/>
        <w:ind w:firstLine="480" w:firstLineChars="0"/>
        <w:jc w:val="left"/>
        <w:rPr>
          <w:rFonts w:ascii="宋体" w:hAnsi="Times New Roman"/>
          <w:sz w:val="24"/>
          <w:szCs w:val="24"/>
          <w:u w:val="single"/>
        </w:rPr>
      </w:pPr>
      <w:r>
        <w:rPr>
          <w:rFonts w:hint="eastAsia" w:ascii="宋体" w:hAnsi="Times New Roman"/>
          <w:sz w:val="24"/>
          <w:szCs w:val="24"/>
        </w:rPr>
        <w:t>投标人法定代表人或法定代表人授权代表签字：</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color w:val="FF0000"/>
          <w:sz w:val="24"/>
          <w:szCs w:val="24"/>
        </w:rPr>
      </w:pPr>
    </w:p>
    <w:p>
      <w:pPr>
        <w:spacing w:line="360" w:lineRule="auto"/>
        <w:ind w:firstLine="480" w:firstLineChars="0"/>
        <w:jc w:val="left"/>
        <w:rPr>
          <w:rFonts w:ascii="宋体" w:hAnsi="Times New Roman"/>
          <w:b/>
          <w:sz w:val="36"/>
          <w:szCs w:val="36"/>
        </w:rPr>
      </w:pPr>
      <w:r>
        <w:rPr>
          <w:rFonts w:hint="default" w:ascii="宋体" w:hAnsi="Times New Roman"/>
          <w:color w:val="FF0000"/>
          <w:sz w:val="24"/>
          <w:szCs w:val="24"/>
        </w:rPr>
        <w:br w:type="page"/>
      </w:r>
      <w:bookmarkStart w:id="67" w:name="_Toc272241511"/>
      <w:bookmarkStart w:id="68" w:name="_Toc215905701"/>
      <w:r>
        <w:rPr>
          <w:rFonts w:hint="eastAsia" w:ascii="宋体" w:hAnsi="Times New Roman"/>
          <w:b/>
          <w:sz w:val="28"/>
          <w:szCs w:val="28"/>
        </w:rPr>
        <w:t>附件十二</w:t>
      </w:r>
      <w:r>
        <w:rPr>
          <w:rFonts w:hint="default" w:ascii="宋体" w:hAnsi="Times New Roman"/>
          <w:b/>
          <w:sz w:val="36"/>
          <w:szCs w:val="36"/>
        </w:rPr>
        <w:t xml:space="preserve">    </w:t>
      </w:r>
      <w:r>
        <w:rPr>
          <w:rFonts w:hint="eastAsia" w:ascii="宋体" w:hAnsi="Times New Roman"/>
          <w:b/>
          <w:sz w:val="36"/>
          <w:szCs w:val="36"/>
        </w:rPr>
        <w:t>投标人拟投入主要生产设备清单</w:t>
      </w:r>
      <w:bookmarkEnd w:id="67"/>
      <w:bookmarkEnd w:id="68"/>
    </w:p>
    <w:p>
      <w:pPr>
        <w:spacing w:line="360" w:lineRule="auto"/>
        <w:ind w:firstLine="480" w:firstLineChars="0"/>
        <w:jc w:val="left"/>
        <w:rPr>
          <w:rFonts w:ascii="宋体" w:hAnsi="Times New Roman"/>
          <w:sz w:val="24"/>
          <w:szCs w:val="24"/>
        </w:rPr>
      </w:pPr>
      <w:r>
        <w:rPr>
          <w:rFonts w:hint="eastAsia" w:ascii="宋体" w:hAnsi="Times New Roman"/>
          <w:sz w:val="24"/>
          <w:szCs w:val="24"/>
        </w:rPr>
        <w:t>投标人名称：</w:t>
      </w:r>
      <w:r>
        <w:rPr>
          <w:rFonts w:hint="default" w:ascii="宋体" w:hAnsi="Times New Roman"/>
          <w:sz w:val="24"/>
          <w:szCs w:val="24"/>
        </w:rPr>
        <w:t xml:space="preserve">  </w:t>
      </w:r>
      <w:r>
        <w:rPr>
          <w:rFonts w:hint="default" w:ascii="宋体" w:hAnsi="Times New Roman"/>
          <w:sz w:val="24"/>
          <w:szCs w:val="24"/>
          <w:u w:val="single"/>
        </w:rPr>
        <w:t xml:space="preserve">                 </w:t>
      </w:r>
      <w:r>
        <w:rPr>
          <w:rFonts w:hint="eastAsia" w:ascii="宋体"/>
          <w:sz w:val="24"/>
          <w:szCs w:val="24"/>
          <w:u w:val="single"/>
          <w:lang w:val="en-US" w:eastAsia="zh-CN"/>
        </w:rPr>
        <w:t xml:space="preserve">      </w:t>
      </w:r>
      <w:r>
        <w:rPr>
          <w:rFonts w:hint="default" w:ascii="宋体" w:hAnsi="Times New Roman"/>
          <w:sz w:val="24"/>
          <w:szCs w:val="24"/>
          <w:u w:val="single"/>
        </w:rPr>
        <w:t xml:space="preserve">          </w:t>
      </w:r>
      <w:r>
        <w:rPr>
          <w:rFonts w:hint="default" w:ascii="宋体" w:hAnsi="Times New Roman"/>
          <w:sz w:val="24"/>
          <w:szCs w:val="24"/>
        </w:rPr>
        <w:t xml:space="preserve"> </w:t>
      </w:r>
    </w:p>
    <w:p>
      <w:pPr>
        <w:spacing w:line="360" w:lineRule="auto"/>
        <w:ind w:firstLine="480" w:firstLineChars="0"/>
        <w:jc w:val="left"/>
        <w:rPr>
          <w:rFonts w:ascii="宋体" w:hAnsi="Times New Roman"/>
          <w:sz w:val="24"/>
          <w:szCs w:val="24"/>
        </w:rPr>
      </w:pPr>
      <w:r>
        <w:rPr>
          <w:rFonts w:hint="eastAsia" w:ascii="宋体" w:hAnsi="Times New Roman"/>
          <w:sz w:val="24"/>
          <w:szCs w:val="24"/>
        </w:rPr>
        <w:t>采购项目编号：</w:t>
      </w:r>
      <w:r>
        <w:rPr>
          <w:rFonts w:hint="default" w:ascii="宋体" w:hAnsi="Times New Roman"/>
          <w:sz w:val="24"/>
          <w:szCs w:val="24"/>
          <w:u w:val="single"/>
        </w:rPr>
        <w:t xml:space="preserve">                                 </w:t>
      </w:r>
    </w:p>
    <w:tbl>
      <w:tblPr>
        <w:tblStyle w:val="14"/>
        <w:tblpPr w:leftFromText="180" w:rightFromText="180" w:vertAnchor="text" w:horzAnchor="margin" w:tblpXSpec="center" w:tblpY="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620"/>
        <w:gridCol w:w="1260"/>
        <w:gridCol w:w="9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b/>
                <w:sz w:val="24"/>
                <w:szCs w:val="24"/>
              </w:rPr>
            </w:pPr>
            <w:r>
              <w:rPr>
                <w:rFonts w:hint="eastAsia" w:ascii="宋体" w:hAnsi="Times New Roman"/>
                <w:b/>
                <w:sz w:val="24"/>
                <w:szCs w:val="24"/>
              </w:rPr>
              <w:t>序号</w:t>
            </w:r>
          </w:p>
        </w:tc>
        <w:tc>
          <w:tcPr>
            <w:tcW w:w="1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b/>
                <w:sz w:val="24"/>
                <w:szCs w:val="24"/>
              </w:rPr>
            </w:pPr>
            <w:r>
              <w:rPr>
                <w:rFonts w:hint="eastAsia" w:ascii="宋体" w:hAnsi="Times New Roman"/>
                <w:b/>
                <w:sz w:val="24"/>
                <w:szCs w:val="24"/>
              </w:rPr>
              <w:t>设备名称</w:t>
            </w: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b/>
                <w:sz w:val="24"/>
                <w:szCs w:val="24"/>
              </w:rPr>
            </w:pPr>
            <w:r>
              <w:rPr>
                <w:rFonts w:hint="eastAsia" w:ascii="宋体" w:hAnsi="Times New Roman"/>
                <w:b/>
                <w:sz w:val="24"/>
                <w:szCs w:val="24"/>
              </w:rPr>
              <w:t>规格型号</w:t>
            </w: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b/>
                <w:sz w:val="24"/>
                <w:szCs w:val="24"/>
              </w:rPr>
            </w:pPr>
            <w:r>
              <w:rPr>
                <w:rFonts w:hint="eastAsia" w:ascii="宋体" w:hAnsi="Times New Roman"/>
                <w:b/>
                <w:sz w:val="24"/>
                <w:szCs w:val="24"/>
              </w:rPr>
              <w:t>购入时间</w:t>
            </w: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rPr>
                <w:rFonts w:ascii="宋体" w:hAnsi="Times New Roman"/>
                <w:b/>
                <w:sz w:val="24"/>
                <w:szCs w:val="24"/>
              </w:rPr>
            </w:pPr>
            <w:r>
              <w:rPr>
                <w:rFonts w:hint="eastAsia" w:ascii="宋体" w:hAnsi="Times New Roman"/>
                <w:b/>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jc w:val="left"/>
              <w:rPr>
                <w:rFonts w:ascii="宋体" w:hAnsi="Times New Roman"/>
                <w:b/>
                <w:sz w:val="24"/>
                <w:szCs w:val="24"/>
              </w:rPr>
            </w:pPr>
            <w:r>
              <w:rPr>
                <w:rFonts w:hint="eastAsia" w:ascii="宋体" w:hAnsi="Times New Roman"/>
                <w:b/>
                <w:sz w:val="24"/>
                <w:szCs w:val="24"/>
              </w:rPr>
              <w:t>生产厂家</w:t>
            </w:r>
            <w:r>
              <w:rPr>
                <w:rFonts w:hint="default" w:ascii="宋体" w:hAnsi="Times New Roman"/>
                <w:b/>
                <w:sz w:val="24"/>
                <w:szCs w:val="24"/>
              </w:rPr>
              <w:t>/</w:t>
            </w:r>
            <w:r>
              <w:rPr>
                <w:rFonts w:hint="eastAsia" w:ascii="宋体" w:hAnsi="Times New Roman"/>
                <w:b/>
                <w:sz w:val="24"/>
                <w:szCs w:val="24"/>
                <w:u w:val="single"/>
              </w:rPr>
              <w:t>品牌</w:t>
            </w: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r>
              <w:rPr>
                <w:rFonts w:hint="eastAsia" w:ascii="宋体" w:hAnsi="Times New Roman"/>
                <w:b/>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b/>
                <w:sz w:val="24"/>
                <w:szCs w:val="24"/>
              </w:rPr>
            </w:pP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b/>
                <w:sz w:val="24"/>
                <w:szCs w:val="24"/>
              </w:rPr>
            </w:pP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b/>
                <w:sz w:val="24"/>
                <w:szCs w:val="24"/>
              </w:rPr>
            </w:pP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b/>
                <w:sz w:val="24"/>
                <w:szCs w:val="24"/>
              </w:rPr>
            </w:pP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b/>
                <w:sz w:val="24"/>
                <w:szCs w:val="24"/>
              </w:rPr>
            </w:pP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b/>
                <w:sz w:val="24"/>
                <w:szCs w:val="24"/>
              </w:rPr>
            </w:pP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b/>
                <w:sz w:val="24"/>
                <w:szCs w:val="24"/>
              </w:rPr>
            </w:pP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b/>
                <w:sz w:val="24"/>
                <w:szCs w:val="24"/>
              </w:rPr>
            </w:pP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8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spacing w:line="360" w:lineRule="auto"/>
              <w:ind w:firstLine="480" w:firstLineChars="0"/>
              <w:jc w:val="left"/>
              <w:rPr>
                <w:rFonts w:ascii="宋体" w:hAnsi="Times New Roman"/>
                <w:b/>
                <w:sz w:val="24"/>
                <w:szCs w:val="24"/>
              </w:rPr>
            </w:pP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ind w:firstLine="480" w:firstLineChars="0"/>
              <w:jc w:val="left"/>
              <w:rPr>
                <w:rFonts w:ascii="宋体" w:hAnsi="Times New Roman"/>
                <w:b/>
                <w:sz w:val="24"/>
                <w:szCs w:val="24"/>
              </w:rPr>
            </w:pPr>
          </w:p>
        </w:tc>
      </w:tr>
    </w:tbl>
    <w:p>
      <w:pPr>
        <w:spacing w:line="360" w:lineRule="auto"/>
        <w:ind w:firstLine="480" w:firstLineChars="0"/>
        <w:jc w:val="left"/>
        <w:rPr>
          <w:rFonts w:ascii="宋体" w:hAnsi="Times New Roman"/>
          <w:sz w:val="24"/>
          <w:szCs w:val="24"/>
        </w:rPr>
      </w:pPr>
    </w:p>
    <w:p>
      <w:pPr>
        <w:spacing w:line="360" w:lineRule="auto"/>
        <w:ind w:firstLine="480" w:firstLineChars="0"/>
        <w:jc w:val="left"/>
        <w:rPr>
          <w:rFonts w:ascii="宋体" w:hAnsi="Times New Roman"/>
          <w:sz w:val="24"/>
          <w:szCs w:val="24"/>
        </w:rPr>
      </w:pPr>
    </w:p>
    <w:p>
      <w:pPr>
        <w:spacing w:line="360" w:lineRule="auto"/>
        <w:ind w:firstLine="480" w:firstLineChars="0"/>
        <w:jc w:val="left"/>
        <w:rPr>
          <w:rFonts w:ascii="宋体" w:hAnsi="Times New Roman"/>
          <w:sz w:val="24"/>
          <w:szCs w:val="24"/>
        </w:rPr>
      </w:pPr>
    </w:p>
    <w:p>
      <w:pPr>
        <w:spacing w:line="360" w:lineRule="auto"/>
        <w:ind w:firstLine="480" w:firstLineChars="0"/>
        <w:jc w:val="left"/>
        <w:rPr>
          <w:rFonts w:ascii="宋体" w:hAnsi="Times New Roman"/>
          <w:sz w:val="24"/>
          <w:szCs w:val="24"/>
        </w:rPr>
      </w:pPr>
    </w:p>
    <w:p>
      <w:pPr>
        <w:spacing w:line="360" w:lineRule="auto"/>
        <w:ind w:firstLine="480" w:firstLineChars="0"/>
        <w:jc w:val="left"/>
        <w:rPr>
          <w:rFonts w:ascii="宋体" w:hAnsi="Times New Roman"/>
          <w:sz w:val="24"/>
          <w:szCs w:val="24"/>
          <w:u w:val="single"/>
        </w:rPr>
      </w:pPr>
      <w:r>
        <w:rPr>
          <w:rFonts w:hint="eastAsia" w:ascii="宋体" w:hAnsi="Times New Roman"/>
          <w:sz w:val="24"/>
          <w:szCs w:val="24"/>
        </w:rPr>
        <w:t>投标人法定代表人或法定代表人授权代表签字：</w:t>
      </w:r>
      <w:r>
        <w:rPr>
          <w:rFonts w:hint="default" w:ascii="宋体" w:hAnsi="Times New Roman"/>
          <w:sz w:val="24"/>
          <w:szCs w:val="24"/>
          <w:u w:val="single"/>
        </w:rPr>
        <w:t xml:space="preserve">          </w:t>
      </w:r>
    </w:p>
    <w:p>
      <w:pPr>
        <w:spacing w:line="360" w:lineRule="auto"/>
        <w:ind w:firstLine="480" w:firstLineChars="0"/>
        <w:jc w:val="left"/>
        <w:rPr>
          <w:rFonts w:ascii="宋体" w:hAnsi="Times New Roman"/>
          <w:sz w:val="24"/>
          <w:szCs w:val="24"/>
        </w:rPr>
      </w:pPr>
    </w:p>
    <w:p>
      <w:pPr>
        <w:spacing w:line="360" w:lineRule="auto"/>
        <w:ind w:firstLine="480" w:firstLineChars="0"/>
        <w:jc w:val="left"/>
        <w:rPr>
          <w:rFonts w:ascii="宋体" w:hAnsi="Times New Roman"/>
          <w:color w:val="FF0000"/>
          <w:sz w:val="24"/>
          <w:szCs w:val="24"/>
        </w:rPr>
      </w:pPr>
    </w:p>
    <w:p>
      <w:pPr>
        <w:spacing w:line="360" w:lineRule="auto"/>
        <w:ind w:firstLine="480" w:firstLineChars="0"/>
        <w:jc w:val="left"/>
        <w:rPr>
          <w:rFonts w:ascii="宋体" w:hAnsi="Times New Roman"/>
          <w:color w:val="FF0000"/>
          <w:sz w:val="24"/>
          <w:szCs w:val="24"/>
        </w:rPr>
      </w:pPr>
    </w:p>
    <w:p>
      <w:pPr>
        <w:spacing w:line="360" w:lineRule="auto"/>
        <w:ind w:firstLine="480" w:firstLineChars="0"/>
        <w:jc w:val="left"/>
        <w:rPr>
          <w:rFonts w:ascii="宋体" w:hAnsi="Times New Roman"/>
          <w:color w:val="FF0000"/>
          <w:sz w:val="24"/>
          <w:szCs w:val="24"/>
        </w:rPr>
      </w:pPr>
    </w:p>
    <w:p>
      <w:pPr>
        <w:spacing w:line="360" w:lineRule="auto"/>
        <w:ind w:firstLine="480" w:firstLineChars="0"/>
        <w:jc w:val="left"/>
        <w:rPr>
          <w:rFonts w:ascii="宋体" w:hAnsi="Times New Roman"/>
          <w:color w:val="FF0000"/>
          <w:sz w:val="24"/>
          <w:szCs w:val="24"/>
        </w:rPr>
      </w:pPr>
    </w:p>
    <w:p>
      <w:pPr>
        <w:spacing w:line="360" w:lineRule="auto"/>
        <w:ind w:firstLine="480" w:firstLineChars="0"/>
        <w:jc w:val="left"/>
        <w:rPr>
          <w:rFonts w:ascii="宋体" w:hAnsi="Times New Roman"/>
          <w:color w:val="FF0000"/>
          <w:sz w:val="24"/>
          <w:szCs w:val="24"/>
        </w:rPr>
      </w:pPr>
    </w:p>
    <w:p/>
    <w:sectPr>
      <w:footerReference r:id="rId4" w:type="default"/>
      <w:pgSz w:w="11906" w:h="16838"/>
      <w:pgMar w:top="1247" w:right="1134" w:bottom="1440"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109030001010106"/>
    <w:charset w:val="86"/>
    <w:family w:val="moder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8C7423"/>
    <w:multiLevelType w:val="singleLevel"/>
    <w:tmpl w:val="B68C7423"/>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lvlText w:val="（%1）"/>
      <w:lvlJc w:val="left"/>
      <w:pPr>
        <w:ind w:left="960" w:hanging="720"/>
      </w:pPr>
      <w:rPr>
        <w:rFonts w:ascii="宋体" w:hAnsi="Times New Roman" w:eastAsia="宋体"/>
        <w:u w:val="none" w:color="auto"/>
      </w:rPr>
    </w:lvl>
    <w:lvl w:ilvl="1" w:tentative="0">
      <w:start w:val="1"/>
      <w:numFmt w:val="lowerLetter"/>
      <w:lvlText w:val="%2)"/>
      <w:lvlJc w:val="left"/>
      <w:pPr>
        <w:ind w:left="1080" w:hanging="420"/>
      </w:pPr>
      <w:rPr>
        <w:rFonts w:ascii="Times New Roman" w:hAnsi="Times New Roman" w:eastAsia="宋体"/>
        <w:u w:val="none" w:color="auto"/>
      </w:rPr>
    </w:lvl>
    <w:lvl w:ilvl="2" w:tentative="0">
      <w:start w:val="1"/>
      <w:numFmt w:val="lowerRoman"/>
      <w:lvlText w:val="%3."/>
      <w:lvlJc w:val="right"/>
      <w:pPr>
        <w:ind w:left="1500" w:hanging="420"/>
      </w:pPr>
      <w:rPr>
        <w:rFonts w:ascii="Times New Roman" w:hAnsi="Times New Roman" w:eastAsia="宋体"/>
        <w:u w:val="none" w:color="auto"/>
      </w:rPr>
    </w:lvl>
    <w:lvl w:ilvl="3" w:tentative="0">
      <w:start w:val="1"/>
      <w:numFmt w:val="decimal"/>
      <w:lvlText w:val="%4."/>
      <w:lvlJc w:val="left"/>
      <w:pPr>
        <w:ind w:left="1920" w:hanging="420"/>
      </w:pPr>
      <w:rPr>
        <w:rFonts w:ascii="Times New Roman" w:hAnsi="Times New Roman" w:eastAsia="宋体"/>
        <w:u w:val="none" w:color="auto"/>
      </w:rPr>
    </w:lvl>
    <w:lvl w:ilvl="4" w:tentative="0">
      <w:start w:val="1"/>
      <w:numFmt w:val="lowerLetter"/>
      <w:lvlText w:val="%5)"/>
      <w:lvlJc w:val="left"/>
      <w:pPr>
        <w:ind w:left="2340" w:hanging="420"/>
      </w:pPr>
      <w:rPr>
        <w:rFonts w:ascii="Times New Roman" w:hAnsi="Times New Roman" w:eastAsia="宋体"/>
        <w:u w:val="none" w:color="auto"/>
      </w:rPr>
    </w:lvl>
    <w:lvl w:ilvl="5" w:tentative="0">
      <w:start w:val="1"/>
      <w:numFmt w:val="lowerRoman"/>
      <w:lvlText w:val="%6."/>
      <w:lvlJc w:val="right"/>
      <w:pPr>
        <w:ind w:left="2760" w:hanging="420"/>
      </w:pPr>
      <w:rPr>
        <w:rFonts w:ascii="Times New Roman" w:hAnsi="Times New Roman" w:eastAsia="宋体"/>
        <w:u w:val="none" w:color="auto"/>
      </w:rPr>
    </w:lvl>
    <w:lvl w:ilvl="6" w:tentative="0">
      <w:start w:val="1"/>
      <w:numFmt w:val="decimal"/>
      <w:lvlText w:val="%7."/>
      <w:lvlJc w:val="left"/>
      <w:pPr>
        <w:ind w:left="3180" w:hanging="420"/>
      </w:pPr>
      <w:rPr>
        <w:rFonts w:ascii="Times New Roman" w:hAnsi="Times New Roman" w:eastAsia="宋体"/>
        <w:u w:val="none" w:color="auto"/>
      </w:rPr>
    </w:lvl>
    <w:lvl w:ilvl="7" w:tentative="0">
      <w:start w:val="1"/>
      <w:numFmt w:val="lowerLetter"/>
      <w:lvlText w:val="%8)"/>
      <w:lvlJc w:val="left"/>
      <w:pPr>
        <w:ind w:left="3600" w:hanging="420"/>
      </w:pPr>
      <w:rPr>
        <w:rFonts w:ascii="Times New Roman" w:hAnsi="Times New Roman" w:eastAsia="宋体"/>
        <w:u w:val="none" w:color="auto"/>
      </w:rPr>
    </w:lvl>
    <w:lvl w:ilvl="8" w:tentative="0">
      <w:start w:val="1"/>
      <w:numFmt w:val="lowerRoman"/>
      <w:lvlText w:val="%9."/>
      <w:lvlJc w:val="right"/>
      <w:pPr>
        <w:ind w:left="4020" w:hanging="420"/>
      </w:pPr>
      <w:rPr>
        <w:rFonts w:ascii="Times New Roman" w:hAnsi="Times New Roman" w:eastAsia="宋体"/>
        <w:u w:val="none" w:color="auto"/>
      </w:rPr>
    </w:lvl>
  </w:abstractNum>
  <w:abstractNum w:abstractNumId="2">
    <w:nsid w:val="09D08693"/>
    <w:multiLevelType w:val="singleLevel"/>
    <w:tmpl w:val="09D08693"/>
    <w:lvl w:ilvl="0" w:tentative="0">
      <w:start w:val="1"/>
      <w:numFmt w:val="chineseCounting"/>
      <w:suff w:val="space"/>
      <w:lvlText w:val="第%1章"/>
      <w:lvlJc w:val="left"/>
      <w:rPr>
        <w:rFonts w:hint="eastAsia"/>
      </w:rPr>
    </w:lvl>
  </w:abstractNum>
  <w:abstractNum w:abstractNumId="3">
    <w:nsid w:val="28630A2E"/>
    <w:multiLevelType w:val="multilevel"/>
    <w:tmpl w:val="28630A2E"/>
    <w:lvl w:ilvl="0" w:tentative="0">
      <w:start w:val="1"/>
      <w:numFmt w:val="chineseCountingThousand"/>
      <w:pStyle w:val="3"/>
      <w:suff w:val="nothing"/>
      <w:lvlText w:val="第%1章"/>
      <w:lvlJc w:val="left"/>
      <w:rPr>
        <w:rFonts w:cs="Times New Roman"/>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49B90CB1"/>
    <w:multiLevelType w:val="multilevel"/>
    <w:tmpl w:val="49B90CB1"/>
    <w:lvl w:ilvl="0" w:tentative="0">
      <w:start w:val="2"/>
      <w:numFmt w:val="decimal"/>
      <w:lvlText w:val="%1"/>
      <w:lvlJc w:val="left"/>
      <w:pPr>
        <w:ind w:left="360" w:hanging="360"/>
      </w:pPr>
      <w:rPr>
        <w:rFonts w:hint="default"/>
      </w:rPr>
    </w:lvl>
    <w:lvl w:ilvl="1" w:tentative="0">
      <w:start w:val="3"/>
      <w:numFmt w:val="decimal"/>
      <w:lvlText w:val="%1.%2"/>
      <w:lvlJc w:val="left"/>
      <w:pPr>
        <w:ind w:left="782" w:hanging="360"/>
      </w:pPr>
      <w:rPr>
        <w:rFonts w:hint="default"/>
      </w:rPr>
    </w:lvl>
    <w:lvl w:ilvl="2" w:tentative="0">
      <w:start w:val="1"/>
      <w:numFmt w:val="decimal"/>
      <w:lvlText w:val="%1.%2.%3"/>
      <w:lvlJc w:val="left"/>
      <w:pPr>
        <w:ind w:left="1564" w:hanging="720"/>
      </w:pPr>
      <w:rPr>
        <w:rFonts w:hint="default"/>
      </w:rPr>
    </w:lvl>
    <w:lvl w:ilvl="3" w:tentative="0">
      <w:start w:val="1"/>
      <w:numFmt w:val="decimal"/>
      <w:lvlText w:val="%1.%2.%3.%4"/>
      <w:lvlJc w:val="left"/>
      <w:pPr>
        <w:ind w:left="2346" w:hanging="1080"/>
      </w:pPr>
      <w:rPr>
        <w:rFonts w:hint="default"/>
      </w:rPr>
    </w:lvl>
    <w:lvl w:ilvl="4" w:tentative="0">
      <w:start w:val="1"/>
      <w:numFmt w:val="decimal"/>
      <w:lvlText w:val="%1.%2.%3.%4.%5"/>
      <w:lvlJc w:val="left"/>
      <w:pPr>
        <w:ind w:left="2768" w:hanging="1080"/>
      </w:pPr>
      <w:rPr>
        <w:rFonts w:hint="default"/>
      </w:rPr>
    </w:lvl>
    <w:lvl w:ilvl="5" w:tentative="0">
      <w:start w:val="1"/>
      <w:numFmt w:val="decimal"/>
      <w:lvlText w:val="%1.%2.%3.%4.%5.%6"/>
      <w:lvlJc w:val="left"/>
      <w:pPr>
        <w:ind w:left="3550" w:hanging="1440"/>
      </w:pPr>
      <w:rPr>
        <w:rFonts w:hint="default"/>
      </w:rPr>
    </w:lvl>
    <w:lvl w:ilvl="6" w:tentative="0">
      <w:start w:val="1"/>
      <w:numFmt w:val="decimal"/>
      <w:lvlText w:val="%1.%2.%3.%4.%5.%6.%7"/>
      <w:lvlJc w:val="left"/>
      <w:pPr>
        <w:ind w:left="3972" w:hanging="1440"/>
      </w:pPr>
      <w:rPr>
        <w:rFonts w:hint="default"/>
      </w:rPr>
    </w:lvl>
    <w:lvl w:ilvl="7" w:tentative="0">
      <w:start w:val="1"/>
      <w:numFmt w:val="decimal"/>
      <w:lvlText w:val="%1.%2.%3.%4.%5.%6.%7.%8"/>
      <w:lvlJc w:val="left"/>
      <w:pPr>
        <w:ind w:left="4754" w:hanging="1800"/>
      </w:pPr>
      <w:rPr>
        <w:rFonts w:hint="default"/>
      </w:rPr>
    </w:lvl>
    <w:lvl w:ilvl="8" w:tentative="0">
      <w:start w:val="1"/>
      <w:numFmt w:val="decimal"/>
      <w:lvlText w:val="%1.%2.%3.%4.%5.%6.%7.%8.%9"/>
      <w:lvlJc w:val="left"/>
      <w:pPr>
        <w:ind w:left="5176" w:hanging="1800"/>
      </w:pPr>
      <w:rPr>
        <w:rFonts w:hint="default"/>
      </w:rPr>
    </w:lvl>
  </w:abstractNum>
  <w:abstractNum w:abstractNumId="5">
    <w:nsid w:val="55506A7B"/>
    <w:multiLevelType w:val="singleLevel"/>
    <w:tmpl w:val="55506A7B"/>
    <w:lvl w:ilvl="0" w:tentative="0">
      <w:start w:val="6"/>
      <w:numFmt w:val="decimal"/>
      <w:suff w:val="nothing"/>
      <w:lvlText w:val="%1、"/>
      <w:lvlJc w:val="left"/>
      <w:rPr>
        <w:rFonts w:cs="Times New Roman"/>
      </w:rPr>
    </w:lvl>
  </w:abstractNum>
  <w:abstractNum w:abstractNumId="6">
    <w:nsid w:val="55A46E4A"/>
    <w:multiLevelType w:val="singleLevel"/>
    <w:tmpl w:val="55A46E4A"/>
    <w:lvl w:ilvl="0" w:tentative="0">
      <w:start w:val="1"/>
      <w:numFmt w:val="decimal"/>
      <w:suff w:val="nothing"/>
      <w:lvlText w:val="%1）"/>
      <w:lvlJc w:val="left"/>
      <w:rPr>
        <w:rFonts w:cs="Times New Roman"/>
      </w:rPr>
    </w:lvl>
  </w:abstractNum>
  <w:abstractNum w:abstractNumId="7">
    <w:nsid w:val="58E7025E"/>
    <w:multiLevelType w:val="singleLevel"/>
    <w:tmpl w:val="58E7025E"/>
    <w:lvl w:ilvl="0" w:tentative="0">
      <w:start w:val="1"/>
      <w:numFmt w:val="chineseCounting"/>
      <w:suff w:val="nothing"/>
      <w:lvlText w:val="第%1章"/>
      <w:lvlJc w:val="left"/>
      <w:rPr>
        <w:rFonts w:cs="Times New Roman"/>
      </w:rPr>
    </w:lvl>
  </w:abstractNum>
  <w:num w:numId="1">
    <w:abstractNumId w:val="3"/>
  </w:num>
  <w:num w:numId="2">
    <w:abstractNumId w:val="7"/>
  </w:num>
  <w:num w:numId="3">
    <w:abstractNumId w:val="2"/>
  </w:num>
  <w:num w:numId="4">
    <w:abstractNumId w:val="1"/>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A08E3"/>
    <w:rsid w:val="02FB2305"/>
    <w:rsid w:val="04DA08E3"/>
    <w:rsid w:val="06926E8F"/>
    <w:rsid w:val="06B81ED3"/>
    <w:rsid w:val="08FE0514"/>
    <w:rsid w:val="0DB03C71"/>
    <w:rsid w:val="0E70184D"/>
    <w:rsid w:val="0F9D527C"/>
    <w:rsid w:val="215942E8"/>
    <w:rsid w:val="284B5642"/>
    <w:rsid w:val="28B0172B"/>
    <w:rsid w:val="2A371E00"/>
    <w:rsid w:val="2BEC0FB2"/>
    <w:rsid w:val="2C4C6965"/>
    <w:rsid w:val="3E8D4797"/>
    <w:rsid w:val="3FC16228"/>
    <w:rsid w:val="45DB553E"/>
    <w:rsid w:val="475323FE"/>
    <w:rsid w:val="48E56C44"/>
    <w:rsid w:val="4B484C66"/>
    <w:rsid w:val="4B843B9D"/>
    <w:rsid w:val="4C4531FD"/>
    <w:rsid w:val="515F4F3B"/>
    <w:rsid w:val="57C65E5C"/>
    <w:rsid w:val="5CB05C62"/>
    <w:rsid w:val="603E740C"/>
    <w:rsid w:val="604B3346"/>
    <w:rsid w:val="63CB038B"/>
    <w:rsid w:val="66920E4D"/>
    <w:rsid w:val="66E15D49"/>
    <w:rsid w:val="69C43D2D"/>
    <w:rsid w:val="6C1B6416"/>
    <w:rsid w:val="70435479"/>
    <w:rsid w:val="70CC2B03"/>
    <w:rsid w:val="715A0681"/>
    <w:rsid w:val="77FA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qFormat/>
    <w:uiPriority w:val="0"/>
    <w:pPr>
      <w:keepNext/>
      <w:keepLines/>
      <w:numPr>
        <w:ilvl w:val="0"/>
        <w:numId w:val="1"/>
      </w:numPr>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cs="Arial"/>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宋体" w:cs="宋体"/>
      <w:b/>
      <w:bCs/>
      <w:color w:val="000000"/>
      <w:sz w:val="72"/>
      <w:szCs w:val="72"/>
    </w:rPr>
  </w:style>
  <w:style w:type="paragraph" w:styleId="5">
    <w:name w:val="Plain Text"/>
    <w:basedOn w:val="1"/>
    <w:qFormat/>
    <w:uiPriority w:val="0"/>
    <w:rPr>
      <w:rFonts w:ascii="宋体" w:hAnsi="Courier New" w:cs="宋体"/>
      <w:kern w:val="0"/>
    </w:rPr>
  </w:style>
  <w:style w:type="paragraph" w:styleId="6">
    <w:name w:val="Body Text Indent 2"/>
    <w:basedOn w:val="1"/>
    <w:qFormat/>
    <w:uiPriority w:val="0"/>
    <w:pPr>
      <w:spacing w:line="360" w:lineRule="auto"/>
      <w:ind w:firstLine="480"/>
    </w:pPr>
    <w:rPr>
      <w:rFonts w:ascii="宋体" w:eastAsia="新宋体" w:cs="宋体"/>
      <w:sz w:val="24"/>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widowControl w:val="0"/>
      <w:numPr>
        <w:ilvl w:val="0"/>
        <w:numId w:val="0"/>
      </w:numPr>
      <w:pBdr>
        <w:bottom w:val="single" w:color="auto" w:sz="6" w:space="1"/>
      </w:pBdr>
      <w:kinsoku/>
      <w:wordWrap/>
      <w:overflowPunct/>
      <w:topLinePunct w:val="0"/>
      <w:autoSpaceDE/>
      <w:autoSpaceDN/>
      <w:adjustRightInd/>
      <w:snapToGrid w:val="0"/>
      <w:spacing w:beforeLines="0" w:afterLines="0"/>
      <w:ind w:left="0" w:right="0"/>
      <w:jc w:val="center"/>
      <w:textAlignment w:val="auto"/>
    </w:pPr>
    <w:rPr>
      <w:rFonts w:ascii="Calibri" w:hAnsi="Calibri" w:eastAsia="宋体" w:cs="Times New Roman"/>
      <w:kern w:val="2"/>
      <w:sz w:val="18"/>
      <w:szCs w:val="18"/>
      <w:lang w:val="en-US" w:eastAsia="zh-CN" w:bidi="zh-CN"/>
    </w:rPr>
  </w:style>
  <w:style w:type="paragraph" w:styleId="9">
    <w:name w:val="toc 1"/>
    <w:basedOn w:val="1"/>
    <w:next w:val="1"/>
    <w:semiHidden/>
    <w:qFormat/>
    <w:uiPriority w:val="0"/>
    <w:pPr>
      <w:spacing w:line="460" w:lineRule="exact"/>
    </w:pPr>
    <w:rPr>
      <w:b/>
      <w:bCs/>
      <w:sz w:val="28"/>
      <w:szCs w:val="28"/>
    </w:rPr>
  </w:style>
  <w:style w:type="paragraph" w:styleId="10">
    <w:name w:val="toc 2"/>
    <w:basedOn w:val="1"/>
    <w:next w:val="1"/>
    <w:semiHidden/>
    <w:qFormat/>
    <w:uiPriority w:val="0"/>
    <w:pPr>
      <w:ind w:left="420" w:leftChars="200"/>
    </w:pPr>
  </w:style>
  <w:style w:type="paragraph" w:styleId="11">
    <w:name w:val="Body Text 2"/>
    <w:basedOn w:val="1"/>
    <w:qFormat/>
    <w:uiPriority w:val="0"/>
    <w:pPr>
      <w:spacing w:line="480" w:lineRule="auto"/>
    </w:pPr>
  </w:style>
  <w:style w:type="paragraph" w:styleId="12">
    <w:name w:val="Normal (Web)"/>
    <w:basedOn w:val="1"/>
    <w:qFormat/>
    <w:uiPriority w:val="0"/>
    <w:rPr>
      <w:sz w:val="24"/>
      <w:szCs w:val="24"/>
    </w:rPr>
  </w:style>
  <w:style w:type="paragraph" w:styleId="13">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customStyle="1" w:styleId="16">
    <w:name w:val="**正文"/>
    <w:basedOn w:val="1"/>
    <w:qFormat/>
    <w:uiPriority w:val="0"/>
    <w:pPr>
      <w:spacing w:line="360" w:lineRule="auto"/>
      <w:jc w:val="left"/>
    </w:pPr>
    <w:rPr>
      <w:sz w:val="24"/>
      <w:szCs w:val="20"/>
    </w:rPr>
  </w:style>
  <w:style w:type="paragraph" w:customStyle="1" w:styleId="17">
    <w:name w:val="Plain Text1"/>
    <w:basedOn w:val="1"/>
    <w:qFormat/>
    <w:uiPriority w:val="0"/>
    <w:pPr>
      <w:widowControl/>
      <w:overflowPunct w:val="0"/>
      <w:autoSpaceDE w:val="0"/>
      <w:autoSpaceDN w:val="0"/>
      <w:jc w:val="left"/>
    </w:pPr>
    <w:rPr>
      <w:rFonts w:ascii="宋体" w:hAnsi="Courier New"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2020-03-19T01:37:00Z</dcterms:created>
  <dc:creator>魔法师蛋丁</dc:creator>
  <cp:lastModifiedBy>大七小七</cp:lastModifiedBy>
  <cp:lastPrinted>2020-04-09T00:43:00Z</cp:lastPrinted>
  <dcterms:modified xsi:type="dcterms:W3CDTF">2020-04-14T01:05:54Z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